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6E272A" w:rsidRDefault="003C2FD5" w:rsidP="00AD247A">
      <w:pPr>
        <w:pStyle w:val="Normal0"/>
        <w:spacing w:after="240"/>
        <w:jc w:val="center"/>
        <w:rPr>
          <w:rFonts w:ascii="Sylfaen" w:hAnsi="Sylfaen" w:cs="Sylfaen"/>
          <w:b/>
          <w:noProof/>
          <w:sz w:val="22"/>
          <w:szCs w:val="22"/>
          <w:lang w:val="ka-GE"/>
        </w:rPr>
      </w:pPr>
      <w:r w:rsidRPr="006E272A">
        <w:rPr>
          <w:rFonts w:ascii="Sylfaen" w:hAnsi="Sylfaen" w:cs="Sylfaen"/>
          <w:b/>
          <w:noProof/>
          <w:sz w:val="22"/>
          <w:szCs w:val="22"/>
          <w:lang w:val="pt-BR"/>
        </w:rPr>
        <w:t>განმარტებითი</w:t>
      </w:r>
      <w:r w:rsidRPr="006E272A">
        <w:rPr>
          <w:rFonts w:ascii="Sylfaen" w:hAnsi="Sylfaen"/>
          <w:b/>
          <w:noProof/>
          <w:sz w:val="22"/>
          <w:szCs w:val="22"/>
          <w:lang w:val="pt-BR"/>
        </w:rPr>
        <w:t xml:space="preserve">  </w:t>
      </w:r>
      <w:r w:rsidRPr="006E272A">
        <w:rPr>
          <w:rFonts w:ascii="Sylfaen" w:hAnsi="Sylfaen" w:cs="Sylfaen"/>
          <w:b/>
          <w:noProof/>
          <w:sz w:val="22"/>
          <w:szCs w:val="22"/>
          <w:lang w:val="pt-BR"/>
        </w:rPr>
        <w:t>ბარათი</w:t>
      </w:r>
    </w:p>
    <w:p w:rsidR="009F0415" w:rsidRPr="006E272A" w:rsidRDefault="009F0415" w:rsidP="00AD247A">
      <w:pPr>
        <w:pStyle w:val="Normal0"/>
        <w:spacing w:after="240"/>
        <w:jc w:val="center"/>
        <w:rPr>
          <w:rFonts w:ascii="Sylfaen" w:hAnsi="Sylfaen"/>
          <w:b/>
          <w:noProof/>
          <w:sz w:val="22"/>
          <w:szCs w:val="22"/>
          <w:lang w:val="ka-GE"/>
        </w:rPr>
      </w:pPr>
      <w:r w:rsidRPr="006E272A">
        <w:rPr>
          <w:rFonts w:ascii="Sylfaen" w:hAnsi="Sylfaen"/>
          <w:b/>
          <w:noProof/>
          <w:sz w:val="22"/>
          <w:szCs w:val="22"/>
          <w:lang w:val="ka-GE"/>
        </w:rPr>
        <w:t xml:space="preserve">საქართველოს კანონის </w:t>
      </w:r>
      <w:r w:rsidRPr="006E272A">
        <w:rPr>
          <w:rFonts w:ascii="Sylfaen" w:hAnsi="Sylfaen" w:cs="Sylfaen"/>
          <w:b/>
          <w:noProof/>
          <w:sz w:val="22"/>
          <w:szCs w:val="22"/>
          <w:lang w:val="en-US"/>
        </w:rPr>
        <w:t>პროექტზე</w:t>
      </w:r>
    </w:p>
    <w:p w:rsidR="00354274" w:rsidRPr="006E272A" w:rsidRDefault="00CA2118" w:rsidP="00AD247A">
      <w:pPr>
        <w:jc w:val="center"/>
        <w:rPr>
          <w:rFonts w:ascii="Sylfaen" w:hAnsi="Sylfaen" w:cs="Sylfaen"/>
          <w:b/>
          <w:noProof/>
          <w:sz w:val="22"/>
          <w:szCs w:val="22"/>
          <w:lang w:val="ka-GE"/>
        </w:rPr>
      </w:pPr>
      <w:r w:rsidRPr="006E272A">
        <w:rPr>
          <w:rFonts w:ascii="Sylfaen" w:hAnsi="Sylfaen" w:cs="Sylfaen"/>
          <w:b/>
          <w:bCs/>
          <w:noProof/>
          <w:sz w:val="22"/>
          <w:szCs w:val="22"/>
          <w:lang w:val="ka-GE"/>
        </w:rPr>
        <w:t>„</w:t>
      </w:r>
      <w:r w:rsidR="003C2FD5" w:rsidRPr="006E272A">
        <w:rPr>
          <w:rFonts w:ascii="Sylfaen" w:hAnsi="Sylfaen" w:cs="Sylfaen"/>
          <w:b/>
          <w:noProof/>
          <w:sz w:val="22"/>
          <w:szCs w:val="22"/>
          <w:lang w:val="en-US"/>
        </w:rPr>
        <w:t>საქართველოს</w:t>
      </w:r>
      <w:r w:rsidR="001C0837" w:rsidRPr="006E272A">
        <w:rPr>
          <w:rFonts w:ascii="Sylfaen" w:hAnsi="Sylfaen"/>
          <w:b/>
          <w:noProof/>
          <w:sz w:val="22"/>
          <w:szCs w:val="22"/>
          <w:lang w:val="en-US"/>
        </w:rPr>
        <w:t xml:space="preserve"> 202</w:t>
      </w:r>
      <w:r w:rsidR="004B06DF">
        <w:rPr>
          <w:rFonts w:ascii="Sylfaen" w:hAnsi="Sylfaen"/>
          <w:b/>
          <w:noProof/>
          <w:sz w:val="22"/>
          <w:szCs w:val="22"/>
          <w:lang w:val="en-US"/>
        </w:rPr>
        <w:t>2</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წლის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სახელმწიფო</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ბიუჯეტის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შესახებ</w:t>
      </w:r>
      <w:r w:rsidR="00354274" w:rsidRPr="006E272A">
        <w:rPr>
          <w:rFonts w:ascii="Sylfaen" w:hAnsi="Sylfaen" w:cs="Sylfaen"/>
          <w:b/>
          <w:noProof/>
          <w:sz w:val="22"/>
          <w:szCs w:val="22"/>
          <w:lang w:val="ka-GE"/>
        </w:rPr>
        <w:t>“</w:t>
      </w:r>
    </w:p>
    <w:p w:rsidR="003C2FD5" w:rsidRPr="006E272A" w:rsidRDefault="003C2FD5" w:rsidP="00AD247A">
      <w:pPr>
        <w:jc w:val="center"/>
        <w:rPr>
          <w:rFonts w:ascii="Sylfaen" w:hAnsi="Sylfaen" w:cs="Sylfaen"/>
          <w:b/>
          <w:noProof/>
          <w:sz w:val="22"/>
          <w:szCs w:val="22"/>
          <w:lang w:val="ka-GE"/>
        </w:rPr>
      </w:pPr>
      <w:r w:rsidRPr="006E272A">
        <w:rPr>
          <w:rFonts w:ascii="Sylfaen" w:hAnsi="Sylfaen" w:cs="Sylfaen"/>
          <w:b/>
          <w:noProof/>
          <w:sz w:val="22"/>
          <w:szCs w:val="22"/>
          <w:lang w:val="en-US"/>
        </w:rPr>
        <w:t>საქართველოს</w:t>
      </w:r>
      <w:r w:rsidRPr="006E272A">
        <w:rPr>
          <w:rFonts w:ascii="Sylfaen" w:hAnsi="Sylfaen"/>
          <w:b/>
          <w:noProof/>
          <w:sz w:val="22"/>
          <w:szCs w:val="22"/>
          <w:lang w:val="en-US"/>
        </w:rPr>
        <w:t xml:space="preserve"> </w:t>
      </w:r>
      <w:r w:rsidR="00354274" w:rsidRPr="006E272A">
        <w:rPr>
          <w:rFonts w:ascii="Sylfaen" w:hAnsi="Sylfaen" w:cs="Sylfaen"/>
          <w:b/>
          <w:noProof/>
          <w:sz w:val="22"/>
          <w:szCs w:val="22"/>
          <w:lang w:val="en-US"/>
        </w:rPr>
        <w:t>კანონ</w:t>
      </w:r>
      <w:r w:rsidR="00354274" w:rsidRPr="006E272A">
        <w:rPr>
          <w:rFonts w:ascii="Sylfaen" w:hAnsi="Sylfaen" w:cs="Sylfaen"/>
          <w:b/>
          <w:noProof/>
          <w:sz w:val="22"/>
          <w:szCs w:val="22"/>
          <w:lang w:val="ka-GE"/>
        </w:rPr>
        <w:t>ში ცვლილების შეტანის თაობაზე“</w:t>
      </w:r>
      <w:r w:rsidRPr="006E272A">
        <w:rPr>
          <w:rFonts w:ascii="Sylfaen" w:hAnsi="Sylfaen"/>
          <w:b/>
          <w:noProof/>
          <w:sz w:val="22"/>
          <w:szCs w:val="22"/>
          <w:lang w:val="en-US"/>
        </w:rPr>
        <w:t xml:space="preserve"> </w:t>
      </w:r>
      <w:r w:rsidR="00354274" w:rsidRPr="006E272A">
        <w:rPr>
          <w:rFonts w:ascii="Sylfaen" w:hAnsi="Sylfaen"/>
          <w:b/>
          <w:noProof/>
          <w:sz w:val="22"/>
          <w:szCs w:val="22"/>
          <w:lang w:val="ka-GE"/>
        </w:rPr>
        <w:t xml:space="preserve"> </w:t>
      </w:r>
    </w:p>
    <w:p w:rsidR="003C2FD5" w:rsidRPr="006E272A" w:rsidRDefault="009F0415" w:rsidP="00AD247A">
      <w:pPr>
        <w:tabs>
          <w:tab w:val="left" w:pos="7349"/>
        </w:tabs>
        <w:spacing w:after="240"/>
        <w:rPr>
          <w:rFonts w:ascii="Sylfaen" w:hAnsi="Sylfaen"/>
          <w:b/>
          <w:noProof/>
          <w:sz w:val="22"/>
          <w:szCs w:val="22"/>
          <w:lang w:val="ka-GE"/>
        </w:rPr>
      </w:pPr>
      <w:r w:rsidRPr="006E272A">
        <w:rPr>
          <w:rFonts w:ascii="Sylfaen" w:hAnsi="Sylfaen"/>
          <w:b/>
          <w:noProof/>
          <w:sz w:val="22"/>
          <w:szCs w:val="22"/>
          <w:lang w:val="ka-GE"/>
        </w:rPr>
        <w:tab/>
      </w:r>
    </w:p>
    <w:p w:rsidR="003C2FD5" w:rsidRPr="006E272A" w:rsidRDefault="003C2FD5" w:rsidP="00961C53">
      <w:pPr>
        <w:pStyle w:val="Normal0"/>
        <w:spacing w:after="240"/>
        <w:ind w:firstLine="567"/>
        <w:jc w:val="both"/>
        <w:rPr>
          <w:rFonts w:ascii="Sylfaen" w:hAnsi="Sylfaen" w:cs="Geo ABC"/>
          <w:b/>
          <w:bCs/>
          <w:noProof/>
          <w:sz w:val="22"/>
          <w:szCs w:val="22"/>
          <w:lang w:val="pt-BR"/>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ზოგადი</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ინფორმაცია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შესახებ</w:t>
      </w:r>
      <w:r w:rsidRPr="006E272A">
        <w:rPr>
          <w:rFonts w:ascii="Sylfaen" w:hAnsi="Sylfaen" w:cs="Geo ABC"/>
          <w:b/>
          <w:bCs/>
          <w:noProof/>
          <w:sz w:val="22"/>
          <w:szCs w:val="22"/>
          <w:lang w:val="pt-BR"/>
        </w:rPr>
        <w:t xml:space="preserve">: </w:t>
      </w:r>
    </w:p>
    <w:p w:rsidR="003C2FD5" w:rsidRPr="006E272A" w:rsidRDefault="003C2FD5"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Geo ABC"/>
          <w:b/>
          <w:bCs/>
          <w:noProof/>
          <w:sz w:val="22"/>
          <w:szCs w:val="22"/>
          <w:lang w:val="ka-GE"/>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w:t>
      </w: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მიღების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მიზეზი</w:t>
      </w:r>
      <w:r w:rsidR="009F0415" w:rsidRPr="006E272A">
        <w:rPr>
          <w:rFonts w:ascii="Sylfaen" w:hAnsi="Sylfaen" w:cs="Sylfaen"/>
          <w:b/>
          <w:bCs/>
          <w:noProof/>
          <w:sz w:val="22"/>
          <w:szCs w:val="22"/>
          <w:lang w:val="ka-GE"/>
        </w:rPr>
        <w:t>:</w:t>
      </w:r>
    </w:p>
    <w:p w:rsidR="00502F6E" w:rsidRPr="006E272A" w:rsidRDefault="00502F6E"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6E272A">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C842E7" w:rsidRPr="00D74B77" w:rsidRDefault="00A0360F" w:rsidP="00D74B77">
      <w:pPr>
        <w:spacing w:before="240"/>
        <w:ind w:firstLine="709"/>
        <w:jc w:val="both"/>
        <w:rPr>
          <w:rFonts w:ascii="Sylfaen" w:hAnsi="Sylfaen"/>
          <w:sz w:val="22"/>
          <w:szCs w:val="22"/>
          <w:lang w:val="ka-GE"/>
        </w:rPr>
      </w:pPr>
      <w:r w:rsidRPr="00D74B77">
        <w:rPr>
          <w:rFonts w:ascii="Sylfaen" w:hAnsi="Sylfaen"/>
          <w:sz w:val="22"/>
          <w:szCs w:val="22"/>
          <w:lang w:val="ka-GE"/>
        </w:rPr>
        <w:t xml:space="preserve">2022 წლის ბიუჯეტი დაიგეგმა </w:t>
      </w:r>
      <w:r w:rsidR="001D4F13" w:rsidRPr="00D74B77">
        <w:rPr>
          <w:rFonts w:ascii="Sylfaen" w:hAnsi="Sylfaen"/>
          <w:sz w:val="22"/>
          <w:szCs w:val="22"/>
          <w:lang w:val="ka-GE"/>
        </w:rPr>
        <w:t>6%-იანი რეალური ეკონომიკური ზრდის პროგნოზით, ხოლო ნო</w:t>
      </w:r>
      <w:r w:rsidR="000D3146" w:rsidRPr="00D74B77">
        <w:rPr>
          <w:rFonts w:ascii="Sylfaen" w:hAnsi="Sylfaen"/>
          <w:sz w:val="22"/>
          <w:szCs w:val="22"/>
          <w:lang w:val="ka-GE"/>
        </w:rPr>
        <w:t>მ</w:t>
      </w:r>
      <w:r w:rsidR="001D4F13" w:rsidRPr="00D74B77">
        <w:rPr>
          <w:rFonts w:ascii="Sylfaen" w:hAnsi="Sylfaen"/>
          <w:sz w:val="22"/>
          <w:szCs w:val="22"/>
          <w:lang w:val="ka-GE"/>
        </w:rPr>
        <w:t xml:space="preserve">ინალურ გამოხატულებაში მთლიანი შიდა პროდუქტის პროგნოზი 64,8 მლრდ ლარს შეადგენდა. </w:t>
      </w:r>
    </w:p>
    <w:p w:rsidR="008724AC" w:rsidRPr="00D74B77" w:rsidRDefault="008724AC" w:rsidP="00D74B77">
      <w:pPr>
        <w:spacing w:before="240"/>
        <w:ind w:firstLine="709"/>
        <w:jc w:val="both"/>
        <w:rPr>
          <w:rFonts w:ascii="Sylfaen" w:hAnsi="Sylfaen"/>
          <w:sz w:val="22"/>
          <w:szCs w:val="22"/>
          <w:lang w:val="ka-GE"/>
        </w:rPr>
      </w:pPr>
      <w:r w:rsidRPr="00D74B77">
        <w:rPr>
          <w:rFonts w:ascii="Sylfaen" w:hAnsi="Sylfaen"/>
          <w:sz w:val="22"/>
          <w:szCs w:val="22"/>
          <w:lang w:val="ka-GE"/>
        </w:rPr>
        <w:t>წლის პირველ ნახევარში მიმდინარე ეკონომიკური ტენდენციების ანალიზის გათვალისწინებით სექტემბერში დაზუსტდა ეკონომიკური პარამეტრები, კერძოდ:</w:t>
      </w:r>
    </w:p>
    <w:p w:rsidR="00E51A14" w:rsidRDefault="00122020" w:rsidP="00E262CE">
      <w:pPr>
        <w:pStyle w:val="ListParagraph"/>
        <w:numPr>
          <w:ilvl w:val="0"/>
          <w:numId w:val="40"/>
        </w:numPr>
        <w:jc w:val="both"/>
        <w:rPr>
          <w:rFonts w:ascii="Sylfaen" w:hAnsi="Sylfaen"/>
          <w:sz w:val="22"/>
          <w:szCs w:val="22"/>
          <w:lang w:val="ka-GE"/>
        </w:rPr>
      </w:pPr>
      <w:r w:rsidRPr="00E262CE">
        <w:rPr>
          <w:rFonts w:ascii="Sylfaen" w:hAnsi="Sylfaen" w:cs="Sylfaen"/>
          <w:sz w:val="22"/>
          <w:szCs w:val="22"/>
          <w:lang w:val="ka-GE"/>
        </w:rPr>
        <w:t>რეალური</w:t>
      </w:r>
      <w:r w:rsidRPr="00E262CE">
        <w:rPr>
          <w:rFonts w:ascii="Sylfaen" w:hAnsi="Sylfaen"/>
          <w:sz w:val="22"/>
          <w:szCs w:val="22"/>
          <w:lang w:val="ka-GE"/>
        </w:rPr>
        <w:t xml:space="preserve"> ეკონომიკური ზრდის საპროგნოზო </w:t>
      </w:r>
      <w:r w:rsidR="008724AC">
        <w:rPr>
          <w:rFonts w:ascii="Sylfaen" w:hAnsi="Sylfaen"/>
          <w:sz w:val="22"/>
          <w:szCs w:val="22"/>
          <w:lang w:val="ka-GE"/>
        </w:rPr>
        <w:t>მაჩვენებელი გაიზარდა</w:t>
      </w:r>
      <w:r w:rsidRPr="00E262CE">
        <w:rPr>
          <w:rFonts w:ascii="Sylfaen" w:hAnsi="Sylfaen"/>
          <w:sz w:val="22"/>
          <w:szCs w:val="22"/>
          <w:lang w:val="ka-GE"/>
        </w:rPr>
        <w:t xml:space="preserve"> 8,5%-</w:t>
      </w:r>
      <w:r w:rsidR="008724AC">
        <w:rPr>
          <w:rFonts w:ascii="Sylfaen" w:hAnsi="Sylfaen"/>
          <w:sz w:val="22"/>
          <w:szCs w:val="22"/>
          <w:lang w:val="ka-GE"/>
        </w:rPr>
        <w:t>მდე</w:t>
      </w:r>
      <w:r w:rsidRPr="00E262CE">
        <w:rPr>
          <w:rFonts w:ascii="Sylfaen" w:hAnsi="Sylfaen"/>
          <w:sz w:val="22"/>
          <w:szCs w:val="22"/>
          <w:lang w:val="ka-GE"/>
        </w:rPr>
        <w:t>, ნაცვლად მანამდე არსებული 6%-ისა</w:t>
      </w:r>
      <w:r w:rsidR="00E262CE">
        <w:rPr>
          <w:rFonts w:ascii="Sylfaen" w:hAnsi="Sylfaen"/>
          <w:sz w:val="22"/>
          <w:szCs w:val="22"/>
          <w:lang w:val="ka-GE"/>
        </w:rPr>
        <w:t>;</w:t>
      </w:r>
    </w:p>
    <w:p w:rsidR="00E262CE" w:rsidRDefault="00E262CE" w:rsidP="00E262CE">
      <w:pPr>
        <w:pStyle w:val="ListParagraph"/>
        <w:numPr>
          <w:ilvl w:val="0"/>
          <w:numId w:val="40"/>
        </w:numPr>
        <w:jc w:val="both"/>
        <w:rPr>
          <w:rFonts w:ascii="Sylfaen" w:hAnsi="Sylfaen"/>
          <w:sz w:val="22"/>
          <w:szCs w:val="22"/>
          <w:lang w:val="ka-GE"/>
        </w:rPr>
      </w:pPr>
      <w:r>
        <w:rPr>
          <w:rFonts w:ascii="Sylfaen" w:hAnsi="Sylfaen"/>
          <w:sz w:val="22"/>
          <w:szCs w:val="22"/>
          <w:lang w:val="ka-GE"/>
        </w:rPr>
        <w:t>მშპ-</w:t>
      </w:r>
      <w:r w:rsidR="0080613E">
        <w:rPr>
          <w:rFonts w:ascii="Sylfaen" w:hAnsi="Sylfaen"/>
          <w:sz w:val="22"/>
          <w:szCs w:val="22"/>
          <w:lang w:val="ka-GE"/>
        </w:rPr>
        <w:t>ი</w:t>
      </w:r>
      <w:r>
        <w:rPr>
          <w:rFonts w:ascii="Sylfaen" w:hAnsi="Sylfaen"/>
          <w:sz w:val="22"/>
          <w:szCs w:val="22"/>
          <w:lang w:val="ka-GE"/>
        </w:rPr>
        <w:t xml:space="preserve">ს დეფლატორის პროგნოზი </w:t>
      </w:r>
      <w:r w:rsidR="008724AC">
        <w:rPr>
          <w:rFonts w:ascii="Sylfaen" w:hAnsi="Sylfaen"/>
          <w:sz w:val="22"/>
          <w:szCs w:val="22"/>
          <w:lang w:val="ka-GE"/>
        </w:rPr>
        <w:t>განისაზღვრა</w:t>
      </w:r>
      <w:r>
        <w:rPr>
          <w:rFonts w:ascii="Sylfaen" w:hAnsi="Sylfaen"/>
          <w:sz w:val="22"/>
          <w:szCs w:val="22"/>
          <w:lang w:val="ka-GE"/>
        </w:rPr>
        <w:t xml:space="preserve"> 10,5%-ს;</w:t>
      </w:r>
    </w:p>
    <w:p w:rsidR="00E262CE" w:rsidRDefault="00E262CE" w:rsidP="00E262CE">
      <w:pPr>
        <w:pStyle w:val="ListParagraph"/>
        <w:numPr>
          <w:ilvl w:val="0"/>
          <w:numId w:val="40"/>
        </w:numPr>
        <w:jc w:val="both"/>
        <w:rPr>
          <w:rFonts w:ascii="Sylfaen" w:hAnsi="Sylfaen"/>
          <w:sz w:val="22"/>
          <w:szCs w:val="22"/>
          <w:lang w:val="ka-GE"/>
        </w:rPr>
      </w:pPr>
      <w:r>
        <w:rPr>
          <w:rFonts w:ascii="Sylfaen" w:hAnsi="Sylfaen"/>
          <w:sz w:val="22"/>
          <w:szCs w:val="22"/>
          <w:lang w:val="ka-GE"/>
        </w:rPr>
        <w:t>ნომინალური მთლიანი შიდა პროდუქტის პროგნოზი განსაზღვრულია 72,2 მლრდ ლარის ოდენობით;</w:t>
      </w:r>
    </w:p>
    <w:p w:rsidR="00E262CE" w:rsidRDefault="00E262CE" w:rsidP="00E262CE">
      <w:pPr>
        <w:pStyle w:val="ListParagraph"/>
        <w:numPr>
          <w:ilvl w:val="0"/>
          <w:numId w:val="40"/>
        </w:numPr>
        <w:jc w:val="both"/>
        <w:rPr>
          <w:rFonts w:ascii="Sylfaen" w:hAnsi="Sylfaen"/>
          <w:sz w:val="22"/>
          <w:szCs w:val="22"/>
          <w:lang w:val="ka-GE"/>
        </w:rPr>
      </w:pPr>
      <w:r>
        <w:rPr>
          <w:rFonts w:ascii="Sylfaen" w:hAnsi="Sylfaen"/>
          <w:sz w:val="22"/>
          <w:szCs w:val="22"/>
          <w:lang w:val="ka-GE"/>
        </w:rPr>
        <w:t xml:space="preserve">ნაერთი ბიუჯეტის საგადასახადო შემოსავლები </w:t>
      </w:r>
      <w:r w:rsidR="008724AC">
        <w:rPr>
          <w:rFonts w:ascii="Sylfaen" w:hAnsi="Sylfaen"/>
          <w:sz w:val="22"/>
          <w:szCs w:val="22"/>
          <w:lang w:val="ka-GE"/>
        </w:rPr>
        <w:t>გაიზარდა</w:t>
      </w:r>
      <w:r>
        <w:rPr>
          <w:rFonts w:ascii="Sylfaen" w:hAnsi="Sylfaen"/>
          <w:sz w:val="22"/>
          <w:szCs w:val="22"/>
          <w:lang w:val="ka-GE"/>
        </w:rPr>
        <w:t xml:space="preserve"> </w:t>
      </w:r>
      <w:r w:rsidR="006A2C71">
        <w:rPr>
          <w:rFonts w:ascii="Sylfaen" w:hAnsi="Sylfaen"/>
          <w:sz w:val="22"/>
          <w:szCs w:val="22"/>
          <w:lang w:val="ka-GE"/>
        </w:rPr>
        <w:t>526</w:t>
      </w:r>
      <w:r w:rsidR="00003CAD">
        <w:rPr>
          <w:rFonts w:ascii="Sylfaen" w:hAnsi="Sylfaen"/>
          <w:sz w:val="22"/>
          <w:szCs w:val="22"/>
          <w:lang w:val="ka-GE"/>
        </w:rPr>
        <w:t xml:space="preserve">,0 </w:t>
      </w:r>
      <w:r>
        <w:rPr>
          <w:rFonts w:ascii="Sylfaen" w:hAnsi="Sylfaen"/>
          <w:sz w:val="22"/>
          <w:szCs w:val="22"/>
          <w:lang w:val="ka-GE"/>
        </w:rPr>
        <w:t>მლნ ლარის ოდენობით და განისაზღვრ</w:t>
      </w:r>
      <w:r w:rsidR="004B4CCA">
        <w:rPr>
          <w:rFonts w:ascii="Sylfaen" w:hAnsi="Sylfaen"/>
          <w:sz w:val="22"/>
          <w:szCs w:val="22"/>
          <w:lang w:val="ka-GE"/>
        </w:rPr>
        <w:t>ა</w:t>
      </w:r>
      <w:r>
        <w:rPr>
          <w:rFonts w:ascii="Sylfaen" w:hAnsi="Sylfaen"/>
          <w:sz w:val="22"/>
          <w:szCs w:val="22"/>
          <w:lang w:val="ka-GE"/>
        </w:rPr>
        <w:t xml:space="preserve"> 16</w:t>
      </w:r>
      <w:r w:rsidR="00003CAD">
        <w:rPr>
          <w:rFonts w:ascii="Sylfaen" w:hAnsi="Sylfaen"/>
          <w:sz w:val="22"/>
          <w:szCs w:val="22"/>
          <w:lang w:val="ka-GE"/>
        </w:rPr>
        <w:t xml:space="preserve"> 824,0 </w:t>
      </w:r>
      <w:r>
        <w:rPr>
          <w:rFonts w:ascii="Sylfaen" w:hAnsi="Sylfaen"/>
          <w:sz w:val="22"/>
          <w:szCs w:val="22"/>
          <w:lang w:val="ka-GE"/>
        </w:rPr>
        <w:t>მლნ ლარის ოდენობით;</w:t>
      </w:r>
    </w:p>
    <w:p w:rsidR="00E262CE" w:rsidRDefault="00E262CE" w:rsidP="00E262CE">
      <w:pPr>
        <w:jc w:val="both"/>
        <w:rPr>
          <w:rFonts w:ascii="Sylfaen" w:hAnsi="Sylfaen"/>
          <w:sz w:val="22"/>
          <w:szCs w:val="22"/>
          <w:lang w:val="ka-GE"/>
        </w:rPr>
      </w:pPr>
    </w:p>
    <w:p w:rsidR="004A156D" w:rsidRDefault="00E262CE" w:rsidP="00D74B77">
      <w:pPr>
        <w:spacing w:before="240"/>
        <w:ind w:firstLine="709"/>
        <w:jc w:val="both"/>
        <w:rPr>
          <w:rFonts w:ascii="Sylfaen" w:hAnsi="Sylfaen"/>
          <w:sz w:val="22"/>
          <w:szCs w:val="22"/>
          <w:lang w:val="ka-GE"/>
        </w:rPr>
      </w:pPr>
      <w:r w:rsidRPr="00D74B77">
        <w:rPr>
          <w:rFonts w:ascii="Sylfaen" w:hAnsi="Sylfaen"/>
          <w:sz w:val="22"/>
          <w:szCs w:val="22"/>
          <w:lang w:val="ka-GE"/>
        </w:rPr>
        <w:t xml:space="preserve">მაღალი ეკონომიკური </w:t>
      </w:r>
      <w:r w:rsidR="0080613E" w:rsidRPr="00D74B77">
        <w:rPr>
          <w:rFonts w:ascii="Sylfaen" w:hAnsi="Sylfaen"/>
          <w:sz w:val="22"/>
          <w:szCs w:val="22"/>
          <w:lang w:val="ka-GE"/>
        </w:rPr>
        <w:t xml:space="preserve">ზრდის </w:t>
      </w:r>
      <w:r w:rsidRPr="00D74B77">
        <w:rPr>
          <w:rFonts w:ascii="Sylfaen" w:hAnsi="Sylfaen"/>
          <w:sz w:val="22"/>
          <w:szCs w:val="22"/>
          <w:lang w:val="ka-GE"/>
        </w:rPr>
        <w:t>გათვალისწინებით</w:t>
      </w:r>
      <w:r w:rsidR="004568A9">
        <w:rPr>
          <w:rFonts w:ascii="Sylfaen" w:hAnsi="Sylfaen"/>
          <w:sz w:val="22"/>
          <w:szCs w:val="22"/>
          <w:lang w:val="en-US"/>
        </w:rPr>
        <w:t>,</w:t>
      </w:r>
      <w:r w:rsidRPr="00D74B77">
        <w:rPr>
          <w:rFonts w:ascii="Sylfaen" w:hAnsi="Sylfaen"/>
          <w:sz w:val="22"/>
          <w:szCs w:val="22"/>
          <w:lang w:val="ka-GE"/>
        </w:rPr>
        <w:t xml:space="preserve"> 2022</w:t>
      </w:r>
      <w:r w:rsidR="004A156D" w:rsidRPr="00D74B77">
        <w:rPr>
          <w:rFonts w:ascii="Sylfaen" w:hAnsi="Sylfaen"/>
          <w:sz w:val="22"/>
          <w:szCs w:val="22"/>
          <w:lang w:val="ka-GE"/>
        </w:rPr>
        <w:t xml:space="preserve"> წლის</w:t>
      </w:r>
      <w:r w:rsidRPr="00D74B77">
        <w:rPr>
          <w:rFonts w:ascii="Sylfaen" w:hAnsi="Sylfaen"/>
          <w:sz w:val="22"/>
          <w:szCs w:val="22"/>
          <w:lang w:val="ka-GE"/>
        </w:rPr>
        <w:t xml:space="preserve"> ბი</w:t>
      </w:r>
      <w:r w:rsidR="004B4CCA" w:rsidRPr="00D74B77">
        <w:rPr>
          <w:rFonts w:ascii="Sylfaen" w:hAnsi="Sylfaen"/>
          <w:sz w:val="22"/>
          <w:szCs w:val="22"/>
          <w:lang w:val="ka-GE"/>
        </w:rPr>
        <w:t xml:space="preserve">უჯეტში </w:t>
      </w:r>
      <w:r w:rsidR="004568A9">
        <w:rPr>
          <w:rFonts w:ascii="Sylfaen" w:hAnsi="Sylfaen"/>
          <w:sz w:val="22"/>
          <w:szCs w:val="22"/>
          <w:lang w:val="ka-GE"/>
        </w:rPr>
        <w:t xml:space="preserve">განხორციელებული </w:t>
      </w:r>
      <w:r w:rsidR="004B4CCA" w:rsidRPr="00D74B77">
        <w:rPr>
          <w:rFonts w:ascii="Sylfaen" w:hAnsi="Sylfaen"/>
          <w:sz w:val="22"/>
          <w:szCs w:val="22"/>
          <w:lang w:val="ka-GE"/>
        </w:rPr>
        <w:t>ცვლილებები</w:t>
      </w:r>
      <w:r w:rsidRPr="00D74B77">
        <w:rPr>
          <w:rFonts w:ascii="Sylfaen" w:hAnsi="Sylfaen"/>
          <w:sz w:val="22"/>
          <w:szCs w:val="22"/>
          <w:lang w:val="ka-GE"/>
        </w:rPr>
        <w:t xml:space="preserve"> 2</w:t>
      </w:r>
      <w:r w:rsidR="004A156D" w:rsidRPr="00D74B77">
        <w:rPr>
          <w:rFonts w:ascii="Sylfaen" w:hAnsi="Sylfaen"/>
          <w:sz w:val="22"/>
          <w:szCs w:val="22"/>
          <w:lang w:val="ka-GE"/>
        </w:rPr>
        <w:t xml:space="preserve"> ძირითად მიზ</w:t>
      </w:r>
      <w:r w:rsidR="004B4CCA" w:rsidRPr="00D74B77">
        <w:rPr>
          <w:rFonts w:ascii="Sylfaen" w:hAnsi="Sylfaen"/>
          <w:sz w:val="22"/>
          <w:szCs w:val="22"/>
          <w:lang w:val="ka-GE"/>
        </w:rPr>
        <w:t xml:space="preserve">ანს ემსახურებოდა, </w:t>
      </w:r>
      <w:r w:rsidR="004A156D" w:rsidRPr="00D74B77">
        <w:rPr>
          <w:rFonts w:ascii="Sylfaen" w:hAnsi="Sylfaen"/>
          <w:sz w:val="22"/>
          <w:szCs w:val="22"/>
          <w:lang w:val="ka-GE"/>
        </w:rPr>
        <w:t>კერძოდ:</w:t>
      </w:r>
    </w:p>
    <w:p w:rsidR="004568A9" w:rsidRPr="00D74B77" w:rsidRDefault="004568A9" w:rsidP="00D74B77">
      <w:pPr>
        <w:spacing w:before="240"/>
        <w:ind w:firstLine="709"/>
        <w:jc w:val="both"/>
        <w:rPr>
          <w:rFonts w:ascii="Sylfaen" w:hAnsi="Sylfaen"/>
          <w:sz w:val="22"/>
          <w:szCs w:val="22"/>
          <w:lang w:val="ka-GE"/>
        </w:rPr>
      </w:pPr>
    </w:p>
    <w:p w:rsidR="00FB34AC" w:rsidRDefault="00E262CE" w:rsidP="004A156D">
      <w:pPr>
        <w:pStyle w:val="ListParagraph"/>
        <w:numPr>
          <w:ilvl w:val="0"/>
          <w:numId w:val="36"/>
        </w:numPr>
        <w:spacing w:after="160" w:line="259" w:lineRule="auto"/>
        <w:jc w:val="both"/>
        <w:rPr>
          <w:rFonts w:ascii="Sylfaen" w:hAnsi="Sylfaen"/>
          <w:sz w:val="22"/>
          <w:szCs w:val="22"/>
          <w:lang w:val="ka-GE"/>
        </w:rPr>
      </w:pPr>
      <w:r w:rsidRPr="00E262CE">
        <w:rPr>
          <w:rFonts w:ascii="Sylfaen" w:hAnsi="Sylfaen"/>
          <w:b/>
          <w:sz w:val="22"/>
          <w:szCs w:val="22"/>
          <w:lang w:val="ka-GE"/>
        </w:rPr>
        <w:t xml:space="preserve">ბიუჯეტის დეფიციტის და მთავრობის ვალის </w:t>
      </w:r>
      <w:r w:rsidR="004A156D" w:rsidRPr="00E262CE">
        <w:rPr>
          <w:rFonts w:ascii="Sylfaen" w:hAnsi="Sylfaen"/>
          <w:b/>
          <w:sz w:val="22"/>
          <w:szCs w:val="22"/>
          <w:lang w:val="ka-GE"/>
        </w:rPr>
        <w:t xml:space="preserve">შემცირება - </w:t>
      </w:r>
      <w:r w:rsidR="004A156D" w:rsidRPr="00E262CE">
        <w:rPr>
          <w:rFonts w:ascii="Sylfaen" w:hAnsi="Sylfaen"/>
          <w:sz w:val="22"/>
          <w:szCs w:val="22"/>
          <w:lang w:val="ka-GE"/>
        </w:rPr>
        <w:t>პანდემიიდან გამომდინარე</w:t>
      </w:r>
      <w:r w:rsidR="0080613E">
        <w:rPr>
          <w:rFonts w:ascii="Sylfaen" w:hAnsi="Sylfaen"/>
          <w:sz w:val="22"/>
          <w:szCs w:val="22"/>
          <w:lang w:val="ka-GE"/>
        </w:rPr>
        <w:t>,</w:t>
      </w:r>
      <w:r w:rsidR="004A156D" w:rsidRPr="00E262CE">
        <w:rPr>
          <w:rFonts w:ascii="Sylfaen" w:hAnsi="Sylfaen"/>
          <w:sz w:val="22"/>
          <w:szCs w:val="22"/>
          <w:lang w:val="ka-GE"/>
        </w:rPr>
        <w:t xml:space="preserve"> 2020 წელს მნიშვნელოვნად გაიზარდა საბიუჯეტო დეფიციტი და მშპ-ს 9,3%-ს მიაღწია</w:t>
      </w:r>
      <w:r w:rsidR="00FB34AC">
        <w:rPr>
          <w:rFonts w:ascii="Sylfaen" w:hAnsi="Sylfaen"/>
          <w:sz w:val="22"/>
          <w:szCs w:val="22"/>
          <w:lang w:val="ka-GE"/>
        </w:rPr>
        <w:t>, შესაბამისად გაიზარდა მთავრობის ვალის მოცულობაც და 2020 წლის ბოლოსთვის მშპ-ს</w:t>
      </w:r>
      <w:r w:rsidR="004A156D" w:rsidRPr="00E262CE">
        <w:rPr>
          <w:rFonts w:ascii="Sylfaen" w:hAnsi="Sylfaen"/>
          <w:sz w:val="22"/>
          <w:szCs w:val="22"/>
          <w:lang w:val="ka-GE"/>
        </w:rPr>
        <w:t xml:space="preserve"> </w:t>
      </w:r>
      <w:r w:rsidR="00FB34AC">
        <w:rPr>
          <w:rFonts w:ascii="Sylfaen" w:hAnsi="Sylfaen"/>
          <w:sz w:val="22"/>
          <w:szCs w:val="22"/>
          <w:lang w:val="ka-GE"/>
        </w:rPr>
        <w:t xml:space="preserve">60%-ს გადააჭარბა. </w:t>
      </w:r>
    </w:p>
    <w:p w:rsidR="00FB34AC" w:rsidRDefault="004A156D" w:rsidP="00FB34AC">
      <w:pPr>
        <w:pStyle w:val="ListParagraph"/>
        <w:spacing w:after="160" w:line="259" w:lineRule="auto"/>
        <w:jc w:val="both"/>
        <w:rPr>
          <w:rFonts w:ascii="Sylfaen" w:hAnsi="Sylfaen"/>
          <w:sz w:val="22"/>
          <w:szCs w:val="22"/>
          <w:lang w:val="ka-GE"/>
        </w:rPr>
      </w:pPr>
      <w:r w:rsidRPr="00E262CE">
        <w:rPr>
          <w:rFonts w:ascii="Sylfaen" w:hAnsi="Sylfaen"/>
          <w:sz w:val="22"/>
          <w:szCs w:val="22"/>
          <w:lang w:val="ka-GE"/>
        </w:rPr>
        <w:t>2021 წ</w:t>
      </w:r>
      <w:r w:rsidR="00FB34AC">
        <w:rPr>
          <w:rFonts w:ascii="Sylfaen" w:hAnsi="Sylfaen"/>
          <w:sz w:val="22"/>
          <w:szCs w:val="22"/>
          <w:lang w:val="ka-GE"/>
        </w:rPr>
        <w:t>ელ</w:t>
      </w:r>
      <w:r w:rsidRPr="00E262CE">
        <w:rPr>
          <w:rFonts w:ascii="Sylfaen" w:hAnsi="Sylfaen"/>
          <w:sz w:val="22"/>
          <w:szCs w:val="22"/>
          <w:lang w:val="ka-GE"/>
        </w:rPr>
        <w:t>ს</w:t>
      </w:r>
      <w:r w:rsidR="00FB34AC">
        <w:rPr>
          <w:rFonts w:ascii="Sylfaen" w:hAnsi="Sylfaen"/>
          <w:sz w:val="22"/>
          <w:szCs w:val="22"/>
          <w:lang w:val="ka-GE"/>
        </w:rPr>
        <w:t xml:space="preserve"> ეკონომიკური აღდგენის შედეგად შესაძლებელი გახდა ბიუჯეტის დეფიციტის შემცირება 6,1%-მდე, ხოლო მთავრობის ვალის მოცულობა ჩამოცდა მშპ-ს 50%-ს.</w:t>
      </w:r>
    </w:p>
    <w:p w:rsidR="00FB34AC" w:rsidRDefault="00FB34AC" w:rsidP="00FB34AC">
      <w:pPr>
        <w:pStyle w:val="ListParagraph"/>
        <w:spacing w:after="160" w:line="259" w:lineRule="auto"/>
        <w:jc w:val="both"/>
        <w:rPr>
          <w:rFonts w:ascii="Sylfaen" w:hAnsi="Sylfaen"/>
          <w:sz w:val="22"/>
          <w:szCs w:val="22"/>
          <w:lang w:val="ka-GE"/>
        </w:rPr>
      </w:pPr>
      <w:r>
        <w:rPr>
          <w:rFonts w:ascii="Sylfaen" w:hAnsi="Sylfaen"/>
          <w:sz w:val="22"/>
          <w:szCs w:val="22"/>
          <w:lang w:val="ka-GE"/>
        </w:rPr>
        <w:t>2022 წლის ნაერთი ბიუჯეტი დაიგეგმა მშპ-სთან მიმართებაში 4,4%-იანი დეფიციტის, ხოლო მთავრობის ვალის 51%-იანი ნიშნულის ოდენობით.</w:t>
      </w:r>
    </w:p>
    <w:p w:rsidR="00FB34AC" w:rsidRDefault="00FB34AC" w:rsidP="00FB34AC">
      <w:pPr>
        <w:pStyle w:val="ListParagraph"/>
        <w:spacing w:after="160" w:line="259" w:lineRule="auto"/>
        <w:jc w:val="both"/>
        <w:rPr>
          <w:rFonts w:ascii="Sylfaen" w:hAnsi="Sylfaen"/>
          <w:sz w:val="22"/>
          <w:szCs w:val="22"/>
          <w:lang w:val="ka-GE"/>
        </w:rPr>
      </w:pPr>
      <w:r>
        <w:rPr>
          <w:rFonts w:ascii="Sylfaen" w:hAnsi="Sylfaen"/>
          <w:sz w:val="22"/>
          <w:szCs w:val="22"/>
          <w:lang w:val="ka-GE"/>
        </w:rPr>
        <w:t xml:space="preserve">მაღალი ეკონომიკური ზრდის პირობებში, </w:t>
      </w:r>
      <w:r w:rsidRPr="00E262CE">
        <w:rPr>
          <w:rFonts w:ascii="Sylfaen" w:hAnsi="Sylfaen"/>
          <w:sz w:val="22"/>
          <w:szCs w:val="22"/>
          <w:lang w:val="ka-GE"/>
        </w:rPr>
        <w:t>ქვეყნის ფისკალური დისციპლინის მიმართ მაღალი ნდობის და შესაბამისად მომდევნო წლებში სტაბილური ეკონომიკური ზრდის შესანარჩუნებლად</w:t>
      </w:r>
      <w:r w:rsidR="004568A9">
        <w:rPr>
          <w:rFonts w:ascii="Sylfaen" w:hAnsi="Sylfaen"/>
          <w:sz w:val="22"/>
          <w:szCs w:val="22"/>
          <w:lang w:val="ka-GE"/>
        </w:rPr>
        <w:t>,</w:t>
      </w:r>
      <w:r>
        <w:rPr>
          <w:rFonts w:ascii="Sylfaen" w:hAnsi="Sylfaen"/>
          <w:sz w:val="22"/>
          <w:szCs w:val="22"/>
          <w:lang w:val="ka-GE"/>
        </w:rPr>
        <w:t xml:space="preserve"> </w:t>
      </w:r>
      <w:r w:rsidR="00E30377">
        <w:rPr>
          <w:rFonts w:ascii="Sylfaen" w:hAnsi="Sylfaen"/>
          <w:sz w:val="22"/>
          <w:szCs w:val="22"/>
          <w:lang w:val="ka-GE"/>
        </w:rPr>
        <w:t>აუცილებელი</w:t>
      </w:r>
      <w:r w:rsidR="004B4CCA">
        <w:rPr>
          <w:rFonts w:ascii="Sylfaen" w:hAnsi="Sylfaen"/>
          <w:sz w:val="22"/>
          <w:szCs w:val="22"/>
          <w:lang w:val="ka-GE"/>
        </w:rPr>
        <w:t xml:space="preserve"> იყო </w:t>
      </w:r>
      <w:r w:rsidR="00E30377">
        <w:rPr>
          <w:rFonts w:ascii="Sylfaen" w:hAnsi="Sylfaen"/>
          <w:sz w:val="22"/>
          <w:szCs w:val="22"/>
          <w:lang w:val="ka-GE"/>
        </w:rPr>
        <w:t>მნიშვნელოვნად შემცირ</w:t>
      </w:r>
      <w:r w:rsidR="004B4CCA">
        <w:rPr>
          <w:rFonts w:ascii="Sylfaen" w:hAnsi="Sylfaen"/>
          <w:sz w:val="22"/>
          <w:szCs w:val="22"/>
          <w:lang w:val="ka-GE"/>
        </w:rPr>
        <w:t>ებულიყო</w:t>
      </w:r>
      <w:r w:rsidR="00E30377">
        <w:rPr>
          <w:rFonts w:ascii="Sylfaen" w:hAnsi="Sylfaen"/>
          <w:sz w:val="22"/>
          <w:szCs w:val="22"/>
          <w:lang w:val="ka-GE"/>
        </w:rPr>
        <w:t xml:space="preserve"> როგორც ბიუჯეტის დეფიციტის</w:t>
      </w:r>
      <w:r w:rsidR="0080613E">
        <w:rPr>
          <w:rFonts w:ascii="Sylfaen" w:hAnsi="Sylfaen"/>
          <w:sz w:val="22"/>
          <w:szCs w:val="22"/>
          <w:lang w:val="ka-GE"/>
        </w:rPr>
        <w:t>,</w:t>
      </w:r>
      <w:r w:rsidR="00E30377">
        <w:rPr>
          <w:rFonts w:ascii="Sylfaen" w:hAnsi="Sylfaen"/>
          <w:sz w:val="22"/>
          <w:szCs w:val="22"/>
          <w:lang w:val="ka-GE"/>
        </w:rPr>
        <w:t xml:space="preserve"> ისე მთავრობის ვალის მაჩვენებლები.</w:t>
      </w:r>
    </w:p>
    <w:p w:rsidR="00E30377" w:rsidRDefault="004B4CCA" w:rsidP="00FB34AC">
      <w:pPr>
        <w:pStyle w:val="ListParagraph"/>
        <w:spacing w:after="160" w:line="259" w:lineRule="auto"/>
        <w:jc w:val="both"/>
        <w:rPr>
          <w:rFonts w:ascii="Sylfaen" w:hAnsi="Sylfaen"/>
          <w:sz w:val="22"/>
          <w:szCs w:val="22"/>
          <w:lang w:val="ka-GE"/>
        </w:rPr>
      </w:pPr>
      <w:r>
        <w:rPr>
          <w:rFonts w:ascii="Sylfaen" w:hAnsi="Sylfaen"/>
          <w:sz w:val="22"/>
          <w:szCs w:val="22"/>
          <w:lang w:val="ka-GE"/>
        </w:rPr>
        <w:t>განხორიელებული</w:t>
      </w:r>
      <w:r w:rsidR="00E30377">
        <w:rPr>
          <w:rFonts w:ascii="Sylfaen" w:hAnsi="Sylfaen"/>
          <w:sz w:val="22"/>
          <w:szCs w:val="22"/>
          <w:lang w:val="ka-GE"/>
        </w:rPr>
        <w:t xml:space="preserve"> ცვლილებების მიხედვით</w:t>
      </w:r>
      <w:r w:rsidR="004568A9">
        <w:rPr>
          <w:rFonts w:ascii="Sylfaen" w:hAnsi="Sylfaen"/>
          <w:sz w:val="22"/>
          <w:szCs w:val="22"/>
          <w:lang w:val="ka-GE"/>
        </w:rPr>
        <w:t>,</w:t>
      </w:r>
      <w:r w:rsidR="00E30377">
        <w:rPr>
          <w:rFonts w:ascii="Sylfaen" w:hAnsi="Sylfaen"/>
          <w:sz w:val="22"/>
          <w:szCs w:val="22"/>
          <w:lang w:val="ka-GE"/>
        </w:rPr>
        <w:t xml:space="preserve"> 2022 წელს ვალის აღების მაჩვენებელი </w:t>
      </w:r>
      <w:r>
        <w:rPr>
          <w:rFonts w:ascii="Sylfaen" w:hAnsi="Sylfaen"/>
          <w:sz w:val="22"/>
          <w:szCs w:val="22"/>
          <w:lang w:val="ka-GE"/>
        </w:rPr>
        <w:t>შემცირდ</w:t>
      </w:r>
      <w:r w:rsidR="00E30377">
        <w:rPr>
          <w:rFonts w:ascii="Sylfaen" w:hAnsi="Sylfaen"/>
          <w:sz w:val="22"/>
          <w:szCs w:val="22"/>
          <w:lang w:val="ka-GE"/>
        </w:rPr>
        <w:t>ა 710,5 მლნ ლარის ოდენობით</w:t>
      </w:r>
      <w:r w:rsidR="005D0802">
        <w:rPr>
          <w:rFonts w:ascii="Sylfaen" w:hAnsi="Sylfaen"/>
          <w:sz w:val="22"/>
          <w:szCs w:val="22"/>
          <w:lang w:val="ka-GE"/>
        </w:rPr>
        <w:t xml:space="preserve"> და წლის ბოლოსთვის მთავრობის ვალის </w:t>
      </w:r>
      <w:r>
        <w:rPr>
          <w:rFonts w:ascii="Sylfaen" w:hAnsi="Sylfaen"/>
          <w:sz w:val="22"/>
          <w:szCs w:val="22"/>
          <w:lang w:val="ka-GE"/>
        </w:rPr>
        <w:t xml:space="preserve">საპროგნოზო </w:t>
      </w:r>
      <w:r w:rsidR="005D0802">
        <w:rPr>
          <w:rFonts w:ascii="Sylfaen" w:hAnsi="Sylfaen"/>
          <w:sz w:val="22"/>
          <w:szCs w:val="22"/>
          <w:lang w:val="ka-GE"/>
        </w:rPr>
        <w:t>მოცულობა</w:t>
      </w:r>
      <w:r>
        <w:rPr>
          <w:rFonts w:ascii="Sylfaen" w:hAnsi="Sylfaen"/>
          <w:sz w:val="22"/>
          <w:szCs w:val="22"/>
          <w:lang w:val="ka-GE"/>
        </w:rPr>
        <w:t>მ</w:t>
      </w:r>
      <w:r w:rsidR="00BA0EEC">
        <w:rPr>
          <w:rFonts w:ascii="Sylfaen" w:hAnsi="Sylfaen"/>
          <w:sz w:val="22"/>
          <w:szCs w:val="22"/>
          <w:lang w:val="ka-GE"/>
        </w:rPr>
        <w:t xml:space="preserve"> შეადგ</w:t>
      </w:r>
      <w:r>
        <w:rPr>
          <w:rFonts w:ascii="Sylfaen" w:hAnsi="Sylfaen"/>
          <w:sz w:val="22"/>
          <w:szCs w:val="22"/>
          <w:lang w:val="ka-GE"/>
        </w:rPr>
        <w:t>ინა</w:t>
      </w:r>
      <w:r w:rsidR="00BA0EEC">
        <w:rPr>
          <w:rFonts w:ascii="Sylfaen" w:hAnsi="Sylfaen"/>
          <w:sz w:val="22"/>
          <w:szCs w:val="22"/>
          <w:lang w:val="ka-GE"/>
        </w:rPr>
        <w:t xml:space="preserve"> მშპ-ს 39,6%-ს.</w:t>
      </w:r>
      <w:r w:rsidR="00E30377">
        <w:rPr>
          <w:rFonts w:ascii="Sylfaen" w:hAnsi="Sylfaen"/>
          <w:sz w:val="22"/>
          <w:szCs w:val="22"/>
          <w:lang w:val="ka-GE"/>
        </w:rPr>
        <w:t xml:space="preserve"> ამასთანავე, ნაერთი ბიუჯეტის დეფიციტის მოცულობა, მშპ-ს 4,4%-დან </w:t>
      </w:r>
      <w:r>
        <w:rPr>
          <w:rFonts w:ascii="Sylfaen" w:hAnsi="Sylfaen"/>
          <w:sz w:val="22"/>
          <w:szCs w:val="22"/>
          <w:lang w:val="ka-GE"/>
        </w:rPr>
        <w:t>შე</w:t>
      </w:r>
      <w:r w:rsidR="00E30377">
        <w:rPr>
          <w:rFonts w:ascii="Sylfaen" w:hAnsi="Sylfaen"/>
          <w:sz w:val="22"/>
          <w:szCs w:val="22"/>
          <w:lang w:val="ka-GE"/>
        </w:rPr>
        <w:t>მცირ</w:t>
      </w:r>
      <w:r>
        <w:rPr>
          <w:rFonts w:ascii="Sylfaen" w:hAnsi="Sylfaen"/>
          <w:sz w:val="22"/>
          <w:szCs w:val="22"/>
          <w:lang w:val="ka-GE"/>
        </w:rPr>
        <w:t>და</w:t>
      </w:r>
      <w:r w:rsidR="00E30377">
        <w:rPr>
          <w:rFonts w:ascii="Sylfaen" w:hAnsi="Sylfaen"/>
          <w:sz w:val="22"/>
          <w:szCs w:val="22"/>
          <w:lang w:val="ka-GE"/>
        </w:rPr>
        <w:t xml:space="preserve"> მშპ-ს 3,2%-მდე;</w:t>
      </w:r>
    </w:p>
    <w:p w:rsidR="00920423" w:rsidRDefault="00920423" w:rsidP="002B613E">
      <w:pPr>
        <w:ind w:firstLine="567"/>
        <w:jc w:val="both"/>
        <w:rPr>
          <w:rFonts w:ascii="Sylfaen" w:hAnsi="Sylfaen" w:cs="Sylfaen"/>
          <w:sz w:val="22"/>
          <w:szCs w:val="22"/>
          <w:highlight w:val="yellow"/>
          <w:lang w:val="en-US"/>
        </w:rPr>
      </w:pPr>
    </w:p>
    <w:p w:rsidR="004B4CCA" w:rsidRDefault="00E30377" w:rsidP="00E30377">
      <w:pPr>
        <w:pStyle w:val="ListParagraph"/>
        <w:numPr>
          <w:ilvl w:val="0"/>
          <w:numId w:val="36"/>
        </w:numPr>
        <w:spacing w:after="160" w:line="259" w:lineRule="auto"/>
        <w:jc w:val="both"/>
        <w:rPr>
          <w:rFonts w:ascii="Sylfaen" w:hAnsi="Sylfaen"/>
          <w:sz w:val="22"/>
          <w:szCs w:val="22"/>
          <w:lang w:val="ka-GE"/>
        </w:rPr>
      </w:pPr>
      <w:r>
        <w:rPr>
          <w:rFonts w:ascii="Sylfaen" w:hAnsi="Sylfaen"/>
          <w:b/>
          <w:sz w:val="22"/>
          <w:szCs w:val="22"/>
          <w:lang w:val="ka-GE"/>
        </w:rPr>
        <w:lastRenderedPageBreak/>
        <w:t>სახელმწიფოს მიერ აღებული ვალდებულებების სრულყოფილი დაფინანსება და ქვეყნის ინფრასტრუქტურის გაუმჯობესება</w:t>
      </w:r>
      <w:r w:rsidRPr="00E262CE">
        <w:rPr>
          <w:rFonts w:ascii="Sylfaen" w:hAnsi="Sylfaen"/>
          <w:b/>
          <w:sz w:val="22"/>
          <w:szCs w:val="22"/>
          <w:lang w:val="ka-GE"/>
        </w:rPr>
        <w:t xml:space="preserve"> - </w:t>
      </w:r>
      <w:r>
        <w:rPr>
          <w:rFonts w:ascii="Sylfaen" w:hAnsi="Sylfaen"/>
          <w:sz w:val="22"/>
          <w:szCs w:val="22"/>
          <w:lang w:val="ka-GE"/>
        </w:rPr>
        <w:t xml:space="preserve">ამ კუთხით </w:t>
      </w:r>
      <w:r w:rsidR="004B4CCA">
        <w:rPr>
          <w:rFonts w:ascii="Sylfaen" w:hAnsi="Sylfaen"/>
          <w:sz w:val="22"/>
          <w:szCs w:val="22"/>
          <w:lang w:val="ka-GE"/>
        </w:rPr>
        <w:t>განხორციელებული</w:t>
      </w:r>
      <w:r>
        <w:rPr>
          <w:rFonts w:ascii="Sylfaen" w:hAnsi="Sylfaen"/>
          <w:sz w:val="22"/>
          <w:szCs w:val="22"/>
          <w:lang w:val="ka-GE"/>
        </w:rPr>
        <w:t xml:space="preserve"> ცვლილებები</w:t>
      </w:r>
      <w:r w:rsidR="004B4CCA">
        <w:rPr>
          <w:rFonts w:ascii="Sylfaen" w:hAnsi="Sylfaen"/>
          <w:sz w:val="22"/>
          <w:szCs w:val="22"/>
          <w:lang w:val="ka-GE"/>
        </w:rPr>
        <w:t>თ ბიუჯეტის ხარჯვითი ნაწილი გაიზარდა 507,6 მლნ ლარით (ბავშვთა სოციალური დახმარებები, სოფლის მეურნეობა, თავდაცვა და უსაფრთხოება, ინფრასტრუქტურა და სხვა მიმართულებები)</w:t>
      </w:r>
      <w:r w:rsidR="004C71FF">
        <w:rPr>
          <w:rFonts w:ascii="Sylfaen" w:hAnsi="Sylfaen"/>
          <w:sz w:val="22"/>
          <w:szCs w:val="22"/>
        </w:rPr>
        <w:t>;</w:t>
      </w:r>
    </w:p>
    <w:p w:rsidR="004B4CCA" w:rsidRPr="00D74B77" w:rsidRDefault="0084275E" w:rsidP="00D74B77">
      <w:pPr>
        <w:spacing w:before="240"/>
        <w:ind w:firstLine="709"/>
        <w:jc w:val="both"/>
        <w:rPr>
          <w:rFonts w:ascii="Sylfaen" w:hAnsi="Sylfaen"/>
          <w:sz w:val="22"/>
          <w:szCs w:val="22"/>
          <w:lang w:val="ka-GE"/>
        </w:rPr>
      </w:pPr>
      <w:r w:rsidRPr="00D74B77">
        <w:rPr>
          <w:rFonts w:ascii="Sylfaen" w:hAnsi="Sylfaen"/>
          <w:sz w:val="22"/>
          <w:szCs w:val="22"/>
          <w:lang w:val="ka-GE"/>
        </w:rPr>
        <w:t>როგორც ზემოთაა აღნიშნული, სექტემბერში განხორციელებული ცვლილებები ეფუძნებოდა წლის პირველი ნახევრის ეკონომიკური ტენდენციების ანალიზს, ხოლო პროგნოზები წლის მეორე ნახევრისთვის კვლავ კონს</w:t>
      </w:r>
      <w:r w:rsidR="004C71FF">
        <w:rPr>
          <w:rFonts w:ascii="Sylfaen" w:hAnsi="Sylfaen"/>
          <w:sz w:val="22"/>
          <w:szCs w:val="22"/>
          <w:lang w:val="ka-GE"/>
        </w:rPr>
        <w:t>ე</w:t>
      </w:r>
      <w:r w:rsidRPr="00D74B77">
        <w:rPr>
          <w:rFonts w:ascii="Sylfaen" w:hAnsi="Sylfaen"/>
          <w:sz w:val="22"/>
          <w:szCs w:val="22"/>
          <w:lang w:val="ka-GE"/>
        </w:rPr>
        <w:t>რვატიულად იყო დაგეგმილი.</w:t>
      </w:r>
    </w:p>
    <w:p w:rsidR="00D74B77" w:rsidRPr="00D74B77" w:rsidRDefault="0084275E" w:rsidP="00D74B77">
      <w:pPr>
        <w:spacing w:before="240"/>
        <w:ind w:firstLine="709"/>
        <w:jc w:val="both"/>
        <w:rPr>
          <w:rFonts w:ascii="Sylfaen" w:hAnsi="Sylfaen"/>
          <w:sz w:val="22"/>
          <w:szCs w:val="22"/>
          <w:lang w:val="ka-GE"/>
        </w:rPr>
      </w:pPr>
      <w:r w:rsidRPr="00D74B77">
        <w:rPr>
          <w:rFonts w:ascii="Sylfaen" w:hAnsi="Sylfaen"/>
          <w:sz w:val="22"/>
          <w:szCs w:val="22"/>
          <w:lang w:val="ka-GE"/>
        </w:rPr>
        <w:t>10 თვის მონაცემების მიხედვით რეალური ეკონომიკური ზრდის მაჩვენებელი შენარჩუნებულია ორნიშნა დონეზე და 10%-ს შეადგენს, შესაბამისად მიზანშეწონილია კიდევ ერთხელ ზრდის მიმართულებით გადაიხედოს წლიური საპროგნოზო მაჩვენებელი და განისაზღვროს 10%-ის ოდენობით, ნაცვლად 8,5%-ისა.</w:t>
      </w:r>
      <w:r w:rsidR="00D74B77" w:rsidRPr="00D74B77">
        <w:rPr>
          <w:rFonts w:ascii="Sylfaen" w:hAnsi="Sylfaen"/>
          <w:sz w:val="22"/>
          <w:szCs w:val="22"/>
          <w:lang w:val="ka-GE"/>
        </w:rPr>
        <w:t xml:space="preserve"> გარდა ამისა, ფაქტიური მაჩვენებლების გათვალისწინებით მშპ-ს დეფლატორის პროგნოზი 10,5%-იდან შემცირდა 9,5%-მდე.</w:t>
      </w:r>
    </w:p>
    <w:p w:rsidR="00D74B77" w:rsidRDefault="00D74B77" w:rsidP="00D74B77">
      <w:pPr>
        <w:spacing w:before="240"/>
        <w:ind w:firstLine="709"/>
        <w:jc w:val="both"/>
        <w:rPr>
          <w:rFonts w:ascii="Sylfaen" w:hAnsi="Sylfaen"/>
          <w:sz w:val="22"/>
          <w:szCs w:val="22"/>
          <w:lang w:val="ka-GE"/>
        </w:rPr>
      </w:pPr>
      <w:r>
        <w:rPr>
          <w:rFonts w:ascii="Sylfaen" w:hAnsi="Sylfaen"/>
          <w:sz w:val="22"/>
          <w:szCs w:val="22"/>
          <w:lang w:val="ka-GE"/>
        </w:rPr>
        <w:t>ზემოაღნიშნული პარამეტრების ცვლილების, ასევე ასევე სტატისტიკის სამსახურის მიერ 2021 წლის ნომინალური მთლიანი შიდა პროდუქტის დაზუსტების გათვალისწინებით, მიმდინარე წლის მთლიანი შიდა პროდუქტის ნომინალური მაჩვენებლის საპროგნოზო მოცულობა განისაზღვრა 72,3 მლრდ ლარის ოდენობით.</w:t>
      </w:r>
    </w:p>
    <w:p w:rsidR="00801876" w:rsidRPr="00801876" w:rsidRDefault="00D74B77" w:rsidP="00D74B77">
      <w:pPr>
        <w:spacing w:before="240"/>
        <w:ind w:firstLine="709"/>
        <w:jc w:val="both"/>
        <w:rPr>
          <w:rFonts w:ascii="Sylfaen" w:hAnsi="Sylfaen"/>
          <w:sz w:val="22"/>
          <w:szCs w:val="22"/>
          <w:lang w:val="ka-GE"/>
        </w:rPr>
      </w:pPr>
      <w:r>
        <w:rPr>
          <w:rFonts w:ascii="Sylfaen" w:hAnsi="Sylfaen"/>
          <w:sz w:val="22"/>
          <w:szCs w:val="22"/>
          <w:lang w:val="ka-GE"/>
        </w:rPr>
        <w:t>მიმდინარე წლის განვლილ პერიოდში, საგადასახადო შემოსავლების ფაქტიური მობილიზების გათვალისწინებით</w:t>
      </w:r>
      <w:r w:rsidR="004C71FF">
        <w:rPr>
          <w:rFonts w:ascii="Sylfaen" w:hAnsi="Sylfaen"/>
          <w:sz w:val="22"/>
          <w:szCs w:val="22"/>
          <w:lang w:val="ka-GE"/>
        </w:rPr>
        <w:t>,</w:t>
      </w:r>
      <w:r>
        <w:rPr>
          <w:rFonts w:ascii="Sylfaen" w:hAnsi="Sylfaen"/>
          <w:sz w:val="22"/>
          <w:szCs w:val="22"/>
          <w:lang w:val="ka-GE"/>
        </w:rPr>
        <w:t xml:space="preserve"> შესაძლებელია მისი საპროგნოზო მაჩვენებლის ზრდა 500,0 მლნ ლარზე მეტით, რაც შესაძლებელს ხდის კიდევ უფრო შემცირდეს ბიუჯეტის </w:t>
      </w:r>
      <w:r w:rsidR="001A5861">
        <w:rPr>
          <w:rFonts w:ascii="Sylfaen" w:hAnsi="Sylfaen"/>
          <w:sz w:val="22"/>
          <w:szCs w:val="22"/>
          <w:lang w:val="ka-GE"/>
        </w:rPr>
        <w:t xml:space="preserve">დეფიციტი. </w:t>
      </w:r>
      <w:r>
        <w:rPr>
          <w:rFonts w:ascii="Sylfaen" w:hAnsi="Sylfaen"/>
          <w:sz w:val="22"/>
          <w:szCs w:val="22"/>
          <w:lang w:val="ka-GE"/>
        </w:rPr>
        <w:t>ამავდროულად დღის წესრიგში</w:t>
      </w:r>
      <w:r w:rsidR="001A5861">
        <w:rPr>
          <w:rFonts w:ascii="Sylfaen" w:hAnsi="Sylfaen"/>
          <w:sz w:val="22"/>
          <w:szCs w:val="22"/>
          <w:lang w:val="ka-GE"/>
        </w:rPr>
        <w:t xml:space="preserve"> დადგა</w:t>
      </w:r>
      <w:r>
        <w:rPr>
          <w:rFonts w:ascii="Sylfaen" w:hAnsi="Sylfaen"/>
          <w:sz w:val="22"/>
          <w:szCs w:val="22"/>
          <w:lang w:val="ka-GE"/>
        </w:rPr>
        <w:t xml:space="preserve"> რამდენიმე მიმართულებით დამატებითი თანხების გამოყოფის საჭიროება, რისი გათვალისწინებითაც მომზადდა 2022 წლის ბიუჯეტში ცვლილებების პროექტი.</w:t>
      </w:r>
      <w:r w:rsidR="00801876">
        <w:rPr>
          <w:rFonts w:ascii="Sylfaen" w:hAnsi="Sylfaen"/>
          <w:sz w:val="22"/>
          <w:szCs w:val="22"/>
          <w:lang w:val="ka-GE"/>
        </w:rPr>
        <w:t xml:space="preserve"> ამასთან, წარმოდგენილი პროექტი არ შეცვლილა წინა წარდგენასთან შედარებით.</w:t>
      </w:r>
    </w:p>
    <w:p w:rsidR="00E30377" w:rsidRDefault="00E30377" w:rsidP="002B613E">
      <w:pPr>
        <w:ind w:firstLine="567"/>
        <w:jc w:val="both"/>
        <w:rPr>
          <w:rFonts w:ascii="Sylfaen" w:hAnsi="Sylfaen" w:cs="Sylfaen"/>
          <w:sz w:val="22"/>
          <w:szCs w:val="22"/>
          <w:highlight w:val="yellow"/>
          <w:lang w:val="en-US"/>
        </w:rPr>
      </w:pPr>
    </w:p>
    <w:p w:rsidR="00502F6E" w:rsidRPr="006E272A" w:rsidRDefault="00502F6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6E272A">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502F6E" w:rsidRPr="005A6A73" w:rsidRDefault="00502F6E" w:rsidP="005A6A73">
      <w:pPr>
        <w:spacing w:before="240"/>
        <w:ind w:firstLine="709"/>
        <w:jc w:val="both"/>
        <w:rPr>
          <w:rFonts w:ascii="Sylfaen" w:hAnsi="Sylfaen"/>
          <w:sz w:val="22"/>
          <w:szCs w:val="22"/>
          <w:lang w:val="ka-GE"/>
        </w:rPr>
      </w:pPr>
      <w:r w:rsidRPr="005A6A73">
        <w:rPr>
          <w:rFonts w:ascii="Sylfaen" w:hAnsi="Sylfaen"/>
          <w:sz w:val="22"/>
          <w:szCs w:val="22"/>
          <w:lang w:val="ka-GE"/>
        </w:rPr>
        <w:t>ნორმატიულ აქტში ცვლილების (ცვლილების (ცვლილებების) ან/და დამატების (დამატებების) შეტანა ხდება მხოლოდ იმავე სახის ნორმატიული აქტ</w:t>
      </w:r>
      <w:r w:rsidR="002B613E" w:rsidRPr="005A6A73">
        <w:rPr>
          <w:rFonts w:ascii="Sylfaen" w:hAnsi="Sylfaen"/>
          <w:sz w:val="22"/>
          <w:szCs w:val="22"/>
          <w:lang w:val="ka-GE"/>
        </w:rPr>
        <w:t>ი</w:t>
      </w:r>
      <w:r w:rsidR="005B3BCF" w:rsidRPr="005A6A73">
        <w:rPr>
          <w:rFonts w:ascii="Sylfaen" w:hAnsi="Sylfaen"/>
          <w:sz w:val="22"/>
          <w:szCs w:val="22"/>
          <w:lang w:val="ka-GE"/>
        </w:rPr>
        <w:t>თ, შესაბამისად „საქართველოს</w:t>
      </w:r>
      <w:r w:rsidR="004B06DF" w:rsidRPr="005A6A73">
        <w:rPr>
          <w:rFonts w:ascii="Sylfaen" w:hAnsi="Sylfaen"/>
          <w:sz w:val="22"/>
          <w:szCs w:val="22"/>
          <w:lang w:val="ka-GE"/>
        </w:rPr>
        <w:t xml:space="preserve"> 2022</w:t>
      </w:r>
      <w:r w:rsidRPr="005A6A73">
        <w:rPr>
          <w:rFonts w:ascii="Sylfaen" w:hAnsi="Sylfaen"/>
          <w:sz w:val="22"/>
          <w:szCs w:val="22"/>
          <w:lang w:val="ka-GE"/>
        </w:rPr>
        <w:t xml:space="preserve"> წლის სახელმწიფო ბიუჯეტის შესახებ“ საქართველოს კანონში ცვლილება უნდა განხორციელდეს კანონით.</w:t>
      </w:r>
    </w:p>
    <w:p w:rsidR="003142CE" w:rsidRPr="006E272A" w:rsidRDefault="003142CE" w:rsidP="00F15B4C">
      <w:pPr>
        <w:pStyle w:val="ListParagraph"/>
        <w:ind w:left="0"/>
        <w:jc w:val="both"/>
        <w:rPr>
          <w:rFonts w:ascii="Sylfaen" w:hAnsi="Sylfaen"/>
          <w:sz w:val="22"/>
          <w:szCs w:val="22"/>
          <w:lang w:val="ka-GE"/>
        </w:rPr>
      </w:pPr>
    </w:p>
    <w:p w:rsidR="003C2FD5" w:rsidRPr="006E272A" w:rsidRDefault="00B80879" w:rsidP="003142CE">
      <w:pPr>
        <w:pStyle w:val="Normal0"/>
        <w:ind w:firstLine="706"/>
        <w:jc w:val="both"/>
        <w:rPr>
          <w:rFonts w:ascii="Sylfaen" w:hAnsi="Sylfaen" w:cs="Sylfaen"/>
          <w:b/>
          <w:bCs/>
          <w:noProof/>
          <w:sz w:val="22"/>
          <w:szCs w:val="22"/>
          <w:lang w:val="ka-GE"/>
        </w:rPr>
      </w:pPr>
      <w:r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 xml:space="preserve">ბ) კანონპროექტის </w:t>
      </w:r>
      <w:r w:rsidR="00F81461" w:rsidRPr="006E272A">
        <w:rPr>
          <w:rFonts w:ascii="Sylfaen" w:hAnsi="Sylfaen" w:cs="Sylfaen"/>
          <w:b/>
          <w:bCs/>
          <w:noProof/>
          <w:sz w:val="22"/>
          <w:szCs w:val="22"/>
          <w:lang w:val="ka-GE"/>
        </w:rPr>
        <w:t>მოსალოდნელი შედეგი</w:t>
      </w:r>
      <w:r w:rsidR="003F59FB" w:rsidRPr="006E272A">
        <w:rPr>
          <w:rFonts w:ascii="Sylfaen" w:hAnsi="Sylfaen" w:cs="Sylfaen"/>
          <w:b/>
          <w:bCs/>
          <w:noProof/>
          <w:sz w:val="22"/>
          <w:szCs w:val="22"/>
          <w:lang w:val="ka-GE"/>
        </w:rPr>
        <w:t>:</w:t>
      </w:r>
    </w:p>
    <w:p w:rsidR="003C2FD5" w:rsidRDefault="003C2FD5" w:rsidP="005A6A73">
      <w:pPr>
        <w:spacing w:before="240"/>
        <w:ind w:firstLine="709"/>
        <w:jc w:val="both"/>
        <w:rPr>
          <w:rFonts w:ascii="Sylfaen" w:hAnsi="Sylfaen"/>
          <w:sz w:val="22"/>
          <w:szCs w:val="22"/>
          <w:lang w:val="ka-GE"/>
        </w:rPr>
      </w:pPr>
      <w:r w:rsidRPr="005A6A73">
        <w:rPr>
          <w:rFonts w:ascii="Sylfaen" w:hAnsi="Sylfaen"/>
          <w:sz w:val="22"/>
          <w:szCs w:val="22"/>
          <w:lang w:val="ka-GE"/>
        </w:rPr>
        <w:t>20</w:t>
      </w:r>
      <w:r w:rsidR="0077502C" w:rsidRPr="005A6A73">
        <w:rPr>
          <w:rFonts w:ascii="Sylfaen" w:hAnsi="Sylfaen"/>
          <w:sz w:val="22"/>
          <w:szCs w:val="22"/>
          <w:lang w:val="ka-GE"/>
        </w:rPr>
        <w:t>2</w:t>
      </w:r>
      <w:r w:rsidR="004B06DF" w:rsidRPr="005A6A73">
        <w:rPr>
          <w:rFonts w:ascii="Sylfaen" w:hAnsi="Sylfaen"/>
          <w:sz w:val="22"/>
          <w:szCs w:val="22"/>
          <w:lang w:val="ka-GE"/>
        </w:rPr>
        <w:t>2</w:t>
      </w:r>
      <w:r w:rsidR="005B3BCF" w:rsidRPr="005A6A73">
        <w:rPr>
          <w:rFonts w:ascii="Sylfaen" w:hAnsi="Sylfaen"/>
          <w:sz w:val="22"/>
          <w:szCs w:val="22"/>
          <w:lang w:val="ka-GE"/>
        </w:rPr>
        <w:t xml:space="preserve"> </w:t>
      </w:r>
      <w:r w:rsidRPr="005A6A73">
        <w:rPr>
          <w:rFonts w:ascii="Sylfaen" w:hAnsi="Sylfaen"/>
          <w:sz w:val="22"/>
          <w:szCs w:val="22"/>
          <w:lang w:val="ka-GE"/>
        </w:rPr>
        <w:t xml:space="preserve">წლის სახელმწიფო ბიუჯეტის </w:t>
      </w:r>
      <w:r w:rsidR="00C80206" w:rsidRPr="005A6A73">
        <w:rPr>
          <w:rFonts w:ascii="Sylfaen" w:hAnsi="Sylfaen"/>
          <w:sz w:val="22"/>
          <w:szCs w:val="22"/>
          <w:lang w:val="ka-GE"/>
        </w:rPr>
        <w:t xml:space="preserve">შემოსულობებისა და გადასახდელების </w:t>
      </w:r>
      <w:r w:rsidRPr="005A6A73">
        <w:rPr>
          <w:rFonts w:ascii="Sylfaen" w:hAnsi="Sylfaen"/>
          <w:sz w:val="22"/>
          <w:szCs w:val="22"/>
          <w:lang w:val="ka-GE"/>
        </w:rPr>
        <w:t>და</w:t>
      </w:r>
      <w:r w:rsidR="00354274" w:rsidRPr="005A6A73">
        <w:rPr>
          <w:rFonts w:ascii="Sylfaen" w:hAnsi="Sylfaen"/>
          <w:sz w:val="22"/>
          <w:szCs w:val="22"/>
          <w:lang w:val="ka-GE"/>
        </w:rPr>
        <w:t>ზუსტება</w:t>
      </w:r>
      <w:r w:rsidR="009F0415" w:rsidRPr="005A6A73">
        <w:rPr>
          <w:rFonts w:ascii="Sylfaen" w:hAnsi="Sylfaen"/>
          <w:sz w:val="22"/>
          <w:szCs w:val="22"/>
          <w:lang w:val="ka-GE"/>
        </w:rPr>
        <w:t>.</w:t>
      </w:r>
    </w:p>
    <w:p w:rsidR="003142CE" w:rsidRPr="006E272A" w:rsidRDefault="003142CE" w:rsidP="00F15B4C">
      <w:pPr>
        <w:pStyle w:val="ListParagraph"/>
        <w:ind w:left="0"/>
        <w:jc w:val="both"/>
        <w:rPr>
          <w:rFonts w:ascii="Sylfaen" w:hAnsi="Sylfaen"/>
          <w:sz w:val="22"/>
          <w:szCs w:val="22"/>
          <w:lang w:val="ka-GE"/>
        </w:rPr>
      </w:pPr>
    </w:p>
    <w:p w:rsidR="003C2FD5" w:rsidRPr="006E272A" w:rsidRDefault="003F59FB" w:rsidP="003142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Geo ABC"/>
          <w:b/>
          <w:bCs/>
          <w:noProof/>
          <w:sz w:val="22"/>
          <w:szCs w:val="22"/>
          <w:lang w:val="ka-GE"/>
        </w:rPr>
      </w:pPr>
      <w:r w:rsidRPr="006E272A">
        <w:rPr>
          <w:rFonts w:ascii="Sylfaen" w:hAnsi="Sylfaen" w:cs="Sylfaen"/>
          <w:b/>
          <w:bCs/>
          <w:noProof/>
          <w:sz w:val="22"/>
          <w:szCs w:val="22"/>
          <w:lang w:val="ka-GE"/>
        </w:rPr>
        <w:tab/>
      </w:r>
      <w:r w:rsidR="00B80879"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გ</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კანონპროექტის</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ძირითადი</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არსი</w:t>
      </w:r>
      <w:r w:rsidRPr="006E272A">
        <w:rPr>
          <w:rFonts w:ascii="Sylfaen" w:hAnsi="Sylfaen" w:cs="Sylfaen"/>
          <w:b/>
          <w:bCs/>
          <w:noProof/>
          <w:sz w:val="22"/>
          <w:szCs w:val="22"/>
          <w:lang w:val="ka-GE"/>
        </w:rPr>
        <w:t>:</w:t>
      </w:r>
    </w:p>
    <w:p w:rsidR="00214D60" w:rsidRPr="005A6A73" w:rsidRDefault="00354274" w:rsidP="005A6A73">
      <w:pPr>
        <w:spacing w:before="240"/>
        <w:ind w:firstLine="709"/>
        <w:jc w:val="both"/>
        <w:rPr>
          <w:rFonts w:ascii="Sylfaen" w:hAnsi="Sylfaen"/>
          <w:sz w:val="22"/>
          <w:szCs w:val="22"/>
          <w:lang w:val="ka-GE"/>
        </w:rPr>
      </w:pPr>
      <w:r w:rsidRPr="005A6A73">
        <w:rPr>
          <w:rFonts w:ascii="Sylfaen" w:hAnsi="Sylfaen"/>
          <w:sz w:val="22"/>
          <w:szCs w:val="22"/>
          <w:lang w:val="ka-GE"/>
        </w:rPr>
        <w:t xml:space="preserve">„საქართველოს საბიუჯეტო კოდექსის“ მე-40 მუხლის შესაბამისად, საქართველოს </w:t>
      </w:r>
      <w:r w:rsidR="0038103B" w:rsidRPr="005A6A73">
        <w:rPr>
          <w:rFonts w:ascii="Sylfaen" w:hAnsi="Sylfaen"/>
          <w:sz w:val="22"/>
          <w:szCs w:val="22"/>
          <w:lang w:val="ka-GE"/>
        </w:rPr>
        <w:t>სახელმწიფო ბიუჯეტის შემოსულობებისა და გადასახდელების დაზუსტება.</w:t>
      </w:r>
    </w:p>
    <w:p w:rsidR="00CA628A" w:rsidRPr="004B4CCA" w:rsidRDefault="00CA628A" w:rsidP="004B4C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4B4CCA">
        <w:rPr>
          <w:rFonts w:ascii="Sylfaen" w:hAnsi="Sylfaen" w:cs="Sylfaen"/>
          <w:bCs/>
          <w:noProof/>
          <w:sz w:val="22"/>
          <w:szCs w:val="22"/>
          <w:lang w:val="ka-GE"/>
        </w:rPr>
        <w:br w:type="page"/>
      </w:r>
    </w:p>
    <w:p w:rsidR="003C2FD5" w:rsidRPr="006E272A" w:rsidRDefault="003C2FD5"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lastRenderedPageBreak/>
        <w:t xml:space="preserve">ძირითადი მაკროეკონომიკური </w:t>
      </w:r>
      <w:r w:rsidR="00F7583C" w:rsidRPr="006E272A">
        <w:rPr>
          <w:rFonts w:ascii="Sylfaen" w:hAnsi="Sylfaen" w:cs="Sylfaen"/>
          <w:b/>
          <w:noProof/>
          <w:sz w:val="22"/>
          <w:szCs w:val="22"/>
          <w:lang w:val="ka-GE"/>
        </w:rPr>
        <w:t xml:space="preserve">და ფისკალური </w:t>
      </w:r>
      <w:r w:rsidRPr="006E272A">
        <w:rPr>
          <w:rFonts w:ascii="Sylfaen" w:hAnsi="Sylfaen" w:cs="Sylfaen"/>
          <w:b/>
          <w:noProof/>
          <w:sz w:val="22"/>
          <w:szCs w:val="22"/>
          <w:lang w:val="ka-GE"/>
        </w:rPr>
        <w:t>მაჩვენებლები</w:t>
      </w:r>
    </w:p>
    <w:p w:rsidR="005A6A73" w:rsidRDefault="00F7583C" w:rsidP="005A6A73">
      <w:pPr>
        <w:spacing w:before="240" w:after="240"/>
        <w:ind w:firstLine="709"/>
        <w:jc w:val="both"/>
        <w:rPr>
          <w:rFonts w:ascii="Sylfaen" w:hAnsi="Sylfaen"/>
          <w:sz w:val="22"/>
          <w:szCs w:val="22"/>
          <w:lang w:val="ka-GE"/>
        </w:rPr>
      </w:pPr>
      <w:r w:rsidRPr="005A6A73">
        <w:rPr>
          <w:rFonts w:ascii="Sylfaen" w:hAnsi="Sylfaen"/>
          <w:sz w:val="22"/>
          <w:szCs w:val="22"/>
          <w:lang w:val="ka-GE"/>
        </w:rPr>
        <w:t>განახლებული მაკროეკონომიკური პარამეტრების მიხედვით</w:t>
      </w:r>
      <w:r w:rsidR="005A6A73" w:rsidRPr="005A6A73">
        <w:rPr>
          <w:rFonts w:ascii="Sylfaen" w:hAnsi="Sylfaen"/>
          <w:sz w:val="22"/>
          <w:szCs w:val="22"/>
          <w:lang w:val="ka-GE"/>
        </w:rPr>
        <w:t>:</w:t>
      </w:r>
    </w:p>
    <w:p w:rsidR="005A6A73" w:rsidRPr="005A6A73" w:rsidRDefault="005D0802" w:rsidP="00834EAF">
      <w:pPr>
        <w:pStyle w:val="ListParagraph"/>
        <w:numPr>
          <w:ilvl w:val="0"/>
          <w:numId w:val="45"/>
        </w:numPr>
        <w:ind w:left="993"/>
        <w:jc w:val="both"/>
        <w:rPr>
          <w:rFonts w:ascii="Sylfaen" w:hAnsi="Sylfaen" w:cs="Sylfaen"/>
          <w:bCs/>
          <w:noProof/>
          <w:sz w:val="22"/>
          <w:szCs w:val="22"/>
          <w:lang w:val="ka-GE"/>
        </w:rPr>
      </w:pPr>
      <w:r w:rsidRPr="005A6A73">
        <w:rPr>
          <w:rFonts w:ascii="Sylfaen" w:eastAsia="Sylfaen" w:hAnsi="Sylfaen" w:cs="Sylfaen"/>
          <w:color w:val="000000"/>
          <w:sz w:val="22"/>
          <w:szCs w:val="22"/>
          <w:lang w:val="ka-GE"/>
        </w:rPr>
        <w:t>2022</w:t>
      </w:r>
      <w:r w:rsidR="0072740C" w:rsidRPr="005A6A73">
        <w:rPr>
          <w:rFonts w:ascii="Sylfaen" w:eastAsia="Sylfaen" w:hAnsi="Sylfaen" w:cs="Sylfaen"/>
          <w:color w:val="000000"/>
          <w:sz w:val="22"/>
          <w:szCs w:val="22"/>
          <w:lang w:val="ka-GE"/>
        </w:rPr>
        <w:t xml:space="preserve"> წლის </w:t>
      </w:r>
      <w:r w:rsidR="00F7583C" w:rsidRPr="005A6A73">
        <w:rPr>
          <w:rFonts w:ascii="Sylfaen" w:eastAsia="Sylfaen" w:hAnsi="Sylfaen" w:cs="Sylfaen"/>
          <w:color w:val="000000"/>
          <w:sz w:val="22"/>
          <w:szCs w:val="22"/>
          <w:lang w:val="ka-GE"/>
        </w:rPr>
        <w:t xml:space="preserve">რეალური ეკონომიკური ზრდის პროგნოზი </w:t>
      </w:r>
      <w:r w:rsidR="005A6A73" w:rsidRPr="005A6A73">
        <w:rPr>
          <w:rFonts w:ascii="Sylfaen" w:eastAsia="Sylfaen" w:hAnsi="Sylfaen" w:cs="Sylfaen"/>
          <w:color w:val="000000"/>
          <w:sz w:val="22"/>
          <w:szCs w:val="22"/>
          <w:lang w:val="ka-GE"/>
        </w:rPr>
        <w:t>განისა</w:t>
      </w:r>
      <w:r w:rsidR="005A6A73">
        <w:rPr>
          <w:rFonts w:ascii="Sylfaen" w:eastAsia="Sylfaen" w:hAnsi="Sylfaen" w:cs="Sylfaen"/>
          <w:color w:val="000000"/>
          <w:sz w:val="22"/>
          <w:szCs w:val="22"/>
          <w:lang w:val="ka-GE"/>
        </w:rPr>
        <w:t>ზღვრა 10%-ის ოდენობით;</w:t>
      </w:r>
    </w:p>
    <w:p w:rsidR="005A6A73" w:rsidRPr="005A6A73" w:rsidRDefault="00F7583C" w:rsidP="00834EAF">
      <w:pPr>
        <w:pStyle w:val="ListParagraph"/>
        <w:numPr>
          <w:ilvl w:val="0"/>
          <w:numId w:val="45"/>
        </w:numPr>
        <w:ind w:left="993"/>
        <w:jc w:val="both"/>
        <w:rPr>
          <w:rFonts w:ascii="Sylfaen" w:hAnsi="Sylfaen" w:cs="Sylfaen"/>
          <w:bCs/>
          <w:noProof/>
          <w:sz w:val="22"/>
          <w:szCs w:val="22"/>
          <w:lang w:val="ka-GE"/>
        </w:rPr>
      </w:pPr>
      <w:r w:rsidRPr="005A6A73">
        <w:rPr>
          <w:rFonts w:ascii="Sylfaen" w:eastAsia="Sylfaen" w:hAnsi="Sylfaen" w:cs="Sylfaen"/>
          <w:color w:val="000000"/>
          <w:sz w:val="22"/>
          <w:szCs w:val="22"/>
          <w:lang w:val="ka-GE"/>
        </w:rPr>
        <w:t>მთ</w:t>
      </w:r>
      <w:r w:rsidR="0072740C" w:rsidRPr="005A6A73">
        <w:rPr>
          <w:rFonts w:ascii="Sylfaen" w:eastAsia="Sylfaen" w:hAnsi="Sylfaen" w:cs="Sylfaen"/>
          <w:color w:val="000000"/>
          <w:sz w:val="22"/>
          <w:szCs w:val="22"/>
          <w:lang w:val="ka-GE"/>
        </w:rPr>
        <w:t>ლიანი შიდა პროდუქტის დეფლატორი</w:t>
      </w:r>
      <w:r w:rsidR="005D0802" w:rsidRPr="005A6A73">
        <w:rPr>
          <w:rFonts w:ascii="Sylfaen" w:eastAsia="Sylfaen" w:hAnsi="Sylfaen" w:cs="Sylfaen"/>
          <w:color w:val="000000"/>
          <w:sz w:val="22"/>
          <w:szCs w:val="22"/>
          <w:lang w:val="ka-GE"/>
        </w:rPr>
        <w:t xml:space="preserve">ს პროგნოზი </w:t>
      </w:r>
      <w:r w:rsidR="005A6A73">
        <w:rPr>
          <w:rFonts w:ascii="Sylfaen" w:eastAsia="Sylfaen" w:hAnsi="Sylfaen" w:cs="Sylfaen"/>
          <w:color w:val="000000"/>
          <w:sz w:val="22"/>
          <w:szCs w:val="22"/>
          <w:lang w:val="ka-GE"/>
        </w:rPr>
        <w:t>- 9</w:t>
      </w:r>
      <w:r w:rsidR="005D0802" w:rsidRPr="005A6A73">
        <w:rPr>
          <w:rFonts w:ascii="Sylfaen" w:eastAsia="Sylfaen" w:hAnsi="Sylfaen" w:cs="Sylfaen"/>
          <w:color w:val="000000"/>
          <w:sz w:val="22"/>
          <w:szCs w:val="22"/>
          <w:lang w:val="ka-GE"/>
        </w:rPr>
        <w:t>,5%-ის ოდენობით</w:t>
      </w:r>
      <w:r w:rsidR="005A6A73">
        <w:rPr>
          <w:rFonts w:ascii="Sylfaen" w:eastAsia="Sylfaen" w:hAnsi="Sylfaen" w:cs="Sylfaen"/>
          <w:color w:val="000000"/>
          <w:sz w:val="22"/>
          <w:szCs w:val="22"/>
          <w:lang w:val="ka-GE"/>
        </w:rPr>
        <w:t>;</w:t>
      </w:r>
    </w:p>
    <w:p w:rsidR="005A6A73" w:rsidRPr="005A6A73" w:rsidRDefault="005D0802" w:rsidP="00834EAF">
      <w:pPr>
        <w:pStyle w:val="ListParagraph"/>
        <w:numPr>
          <w:ilvl w:val="0"/>
          <w:numId w:val="45"/>
        </w:numPr>
        <w:ind w:left="993"/>
        <w:jc w:val="both"/>
        <w:rPr>
          <w:rFonts w:ascii="Sylfaen" w:hAnsi="Sylfaen" w:cs="Sylfaen"/>
          <w:bCs/>
          <w:noProof/>
          <w:sz w:val="22"/>
          <w:szCs w:val="22"/>
          <w:lang w:val="ka-GE"/>
        </w:rPr>
      </w:pPr>
      <w:r w:rsidRPr="005A6A73">
        <w:rPr>
          <w:rFonts w:ascii="Sylfaen" w:eastAsia="Sylfaen" w:hAnsi="Sylfaen" w:cs="Sylfaen"/>
          <w:color w:val="000000"/>
          <w:sz w:val="22"/>
          <w:szCs w:val="22"/>
          <w:lang w:val="ka-GE"/>
        </w:rPr>
        <w:t>ნომინალური მთლიანი შიდა პროდუქტის განისაზღვრება</w:t>
      </w:r>
      <w:r w:rsidR="005A6A73">
        <w:rPr>
          <w:rFonts w:ascii="Sylfaen" w:eastAsia="Sylfaen" w:hAnsi="Sylfaen" w:cs="Sylfaen"/>
          <w:color w:val="000000"/>
          <w:sz w:val="22"/>
          <w:szCs w:val="22"/>
          <w:lang w:val="ka-GE"/>
        </w:rPr>
        <w:t xml:space="preserve"> 72,3</w:t>
      </w:r>
      <w:r w:rsidRPr="005A6A73">
        <w:rPr>
          <w:rFonts w:ascii="Sylfaen" w:eastAsia="Sylfaen" w:hAnsi="Sylfaen" w:cs="Sylfaen"/>
          <w:color w:val="000000"/>
          <w:sz w:val="22"/>
          <w:szCs w:val="22"/>
          <w:lang w:val="ka-GE"/>
        </w:rPr>
        <w:t xml:space="preserve"> მლრდ ლარის ოდენობით</w:t>
      </w:r>
      <w:r w:rsidR="005A6A73">
        <w:rPr>
          <w:rFonts w:ascii="Sylfaen" w:eastAsia="Sylfaen" w:hAnsi="Sylfaen" w:cs="Sylfaen"/>
          <w:color w:val="000000"/>
          <w:sz w:val="22"/>
          <w:szCs w:val="22"/>
          <w:lang w:val="ka-GE"/>
        </w:rPr>
        <w:t>;</w:t>
      </w:r>
    </w:p>
    <w:p w:rsidR="005A6A73" w:rsidRPr="005A6A73" w:rsidRDefault="005A6A73" w:rsidP="00834EAF">
      <w:pPr>
        <w:pStyle w:val="ListParagraph"/>
        <w:numPr>
          <w:ilvl w:val="0"/>
          <w:numId w:val="45"/>
        </w:numPr>
        <w:ind w:left="993"/>
        <w:jc w:val="both"/>
        <w:rPr>
          <w:rFonts w:ascii="Sylfaen" w:hAnsi="Sylfaen" w:cs="Sylfaen"/>
          <w:bCs/>
          <w:noProof/>
          <w:sz w:val="22"/>
          <w:szCs w:val="22"/>
          <w:lang w:val="ka-GE"/>
        </w:rPr>
      </w:pPr>
      <w:r>
        <w:rPr>
          <w:rFonts w:ascii="Sylfaen" w:eastAsia="Sylfaen" w:hAnsi="Sylfaen" w:cs="Sylfaen"/>
          <w:color w:val="000000"/>
          <w:sz w:val="22"/>
          <w:szCs w:val="22"/>
          <w:lang w:val="ka-GE"/>
        </w:rPr>
        <w:t>ნაერთი ბიუჯეტის საგადასახადო შემოსავლები განისაზღვრება 17 350,0 მლნ ლარის ოდენობით.</w:t>
      </w:r>
    </w:p>
    <w:p w:rsidR="00C11D4C" w:rsidRPr="004B4CCA" w:rsidRDefault="003C13BF" w:rsidP="005A6A73">
      <w:pPr>
        <w:pStyle w:val="ListParagraph"/>
        <w:ind w:left="1429"/>
        <w:jc w:val="both"/>
        <w:rPr>
          <w:rFonts w:ascii="Sylfaen" w:hAnsi="Sylfaen" w:cs="Sylfaen"/>
          <w:bCs/>
          <w:noProof/>
          <w:sz w:val="22"/>
          <w:szCs w:val="22"/>
          <w:lang w:val="ka-GE"/>
        </w:rPr>
      </w:pPr>
      <w:r w:rsidRPr="004B4CCA">
        <w:rPr>
          <w:rFonts w:ascii="Sylfaen" w:hAnsi="Sylfaen" w:cs="Sylfaen"/>
          <w:bCs/>
          <w:noProof/>
          <w:sz w:val="22"/>
          <w:szCs w:val="22"/>
          <w:lang w:val="ka-GE"/>
        </w:rPr>
        <w:tab/>
      </w:r>
    </w:p>
    <w:p w:rsidR="00571082" w:rsidRPr="004B4CCA" w:rsidRDefault="00F15B4C" w:rsidP="004B4C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5D0802">
        <w:rPr>
          <w:rFonts w:ascii="Sylfaen" w:hAnsi="Sylfaen" w:cs="Sylfaen"/>
          <w:bCs/>
          <w:noProof/>
          <w:sz w:val="22"/>
          <w:szCs w:val="22"/>
          <w:lang w:val="ka-GE"/>
        </w:rPr>
        <w:tab/>
      </w:r>
      <w:r w:rsidR="001A4863" w:rsidRPr="004B4CCA">
        <w:rPr>
          <w:rFonts w:ascii="Sylfaen" w:hAnsi="Sylfaen" w:cs="Sylfaen"/>
          <w:bCs/>
          <w:noProof/>
          <w:sz w:val="22"/>
          <w:szCs w:val="22"/>
          <w:lang w:val="ka-GE"/>
        </w:rPr>
        <w:t xml:space="preserve">„ეკონომიკური თავისუფლების შესახებ“ საქართველოს ორგანული </w:t>
      </w:r>
      <w:r w:rsidR="00C11D4C" w:rsidRPr="004B4CCA">
        <w:rPr>
          <w:rFonts w:ascii="Sylfaen" w:hAnsi="Sylfaen" w:cs="Sylfaen"/>
          <w:bCs/>
          <w:noProof/>
          <w:sz w:val="22"/>
          <w:szCs w:val="22"/>
          <w:lang w:val="ka-GE"/>
        </w:rPr>
        <w:t>კანონით განსაზღვრულ პარამეტრებთან მიმართებაში გასათვალისწინებელია, რომ</w:t>
      </w:r>
      <w:r w:rsidR="00571082" w:rsidRPr="004B4CCA">
        <w:rPr>
          <w:rFonts w:ascii="Sylfaen" w:hAnsi="Sylfaen" w:cs="Sylfaen"/>
          <w:bCs/>
          <w:noProof/>
          <w:sz w:val="22"/>
          <w:szCs w:val="22"/>
          <w:lang w:val="ka-GE"/>
        </w:rPr>
        <w:t>:</w:t>
      </w:r>
    </w:p>
    <w:p w:rsidR="00F17CDD" w:rsidRPr="006A2C71" w:rsidRDefault="00C11D4C" w:rsidP="00834EAF">
      <w:pPr>
        <w:pStyle w:val="ListParagraph"/>
        <w:numPr>
          <w:ilvl w:val="0"/>
          <w:numId w:val="38"/>
        </w:numPr>
        <w:ind w:left="993"/>
        <w:jc w:val="both"/>
        <w:rPr>
          <w:rFonts w:ascii="Sylfaen" w:eastAsia="Sylfaen" w:hAnsi="Sylfaen" w:cs="Sylfaen"/>
          <w:color w:val="000000"/>
          <w:sz w:val="22"/>
          <w:szCs w:val="22"/>
          <w:lang w:val="ka-GE"/>
        </w:rPr>
      </w:pPr>
      <w:r w:rsidRPr="005D0802">
        <w:rPr>
          <w:rFonts w:ascii="Sylfaen" w:eastAsia="Sylfaen" w:hAnsi="Sylfaen" w:cs="Sylfaen"/>
          <w:color w:val="000000"/>
          <w:sz w:val="22"/>
          <w:szCs w:val="22"/>
          <w:lang w:val="ka-GE"/>
        </w:rPr>
        <w:t xml:space="preserve">დეფიციტი </w:t>
      </w:r>
      <w:r w:rsidR="005A6A73">
        <w:rPr>
          <w:rFonts w:ascii="Sylfaen" w:eastAsia="Sylfaen" w:hAnsi="Sylfaen" w:cs="Sylfaen"/>
          <w:color w:val="000000"/>
          <w:sz w:val="22"/>
          <w:szCs w:val="22"/>
          <w:lang w:val="ka-GE"/>
        </w:rPr>
        <w:t>-</w:t>
      </w:r>
      <w:r w:rsidRPr="005D0802">
        <w:rPr>
          <w:rFonts w:ascii="Sylfaen" w:eastAsia="Sylfaen" w:hAnsi="Sylfaen" w:cs="Sylfaen"/>
          <w:color w:val="000000"/>
          <w:sz w:val="22"/>
          <w:szCs w:val="22"/>
          <w:lang w:val="ka-GE"/>
        </w:rPr>
        <w:t xml:space="preserve"> </w:t>
      </w:r>
      <w:r w:rsidR="001A4863" w:rsidRPr="005D0802">
        <w:rPr>
          <w:rFonts w:ascii="Sylfaen" w:hAnsi="Sylfaen"/>
          <w:sz w:val="22"/>
          <w:szCs w:val="22"/>
          <w:lang w:val="ka-GE"/>
        </w:rPr>
        <w:t>202</w:t>
      </w:r>
      <w:r w:rsidR="00BA0EEC">
        <w:rPr>
          <w:rFonts w:ascii="Sylfaen" w:hAnsi="Sylfaen"/>
          <w:sz w:val="22"/>
          <w:szCs w:val="22"/>
          <w:lang w:val="ka-GE"/>
        </w:rPr>
        <w:t>2</w:t>
      </w:r>
      <w:r w:rsidR="001A4863" w:rsidRPr="005D0802">
        <w:rPr>
          <w:rFonts w:ascii="Sylfaen" w:hAnsi="Sylfaen"/>
          <w:sz w:val="22"/>
          <w:szCs w:val="22"/>
          <w:lang w:val="ka-GE"/>
        </w:rPr>
        <w:t xml:space="preserve"> წელს სახელმწიფოს ერთიანი ბიუჯეტის უარყოფითი მთლიანი სალდო</w:t>
      </w:r>
      <w:r w:rsidR="00571082" w:rsidRPr="005D0802">
        <w:rPr>
          <w:rFonts w:ascii="Sylfaen" w:hAnsi="Sylfaen"/>
          <w:sz w:val="22"/>
          <w:szCs w:val="22"/>
          <w:lang w:val="ka-GE"/>
        </w:rPr>
        <w:t xml:space="preserve"> შეადგენს</w:t>
      </w:r>
      <w:r w:rsidR="001A4863" w:rsidRPr="005D0802">
        <w:rPr>
          <w:rFonts w:ascii="Sylfaen" w:hAnsi="Sylfaen"/>
          <w:sz w:val="22"/>
          <w:szCs w:val="22"/>
          <w:lang w:val="ka-GE"/>
        </w:rPr>
        <w:t xml:space="preserve"> </w:t>
      </w:r>
      <w:r w:rsidR="005A6A73">
        <w:rPr>
          <w:rFonts w:ascii="Sylfaen" w:hAnsi="Sylfaen"/>
          <w:sz w:val="22"/>
          <w:szCs w:val="22"/>
          <w:lang w:val="ka-GE"/>
        </w:rPr>
        <w:t>1 963</w:t>
      </w:r>
      <w:r w:rsidR="001A4863" w:rsidRPr="005D0802">
        <w:rPr>
          <w:rFonts w:ascii="Sylfaen" w:hAnsi="Sylfaen"/>
          <w:sz w:val="22"/>
          <w:szCs w:val="22"/>
          <w:lang w:val="ka-GE"/>
        </w:rPr>
        <w:t xml:space="preserve"> მლნ ლარ</w:t>
      </w:r>
      <w:r w:rsidR="00571082" w:rsidRPr="005D0802">
        <w:rPr>
          <w:rFonts w:ascii="Sylfaen" w:hAnsi="Sylfaen"/>
          <w:sz w:val="22"/>
          <w:szCs w:val="22"/>
          <w:lang w:val="ka-GE"/>
        </w:rPr>
        <w:t>ს</w:t>
      </w:r>
      <w:r w:rsidR="001A4863" w:rsidRPr="005D0802">
        <w:rPr>
          <w:rFonts w:ascii="Sylfaen" w:hAnsi="Sylfaen"/>
          <w:sz w:val="22"/>
          <w:szCs w:val="22"/>
          <w:lang w:val="ka-GE"/>
        </w:rPr>
        <w:t xml:space="preserve">, რაც პროგნოზირებული მთლიანი შიდა პროდუქტის (მშპ-ის) </w:t>
      </w:r>
      <w:r w:rsidR="005A6A73">
        <w:rPr>
          <w:rFonts w:ascii="Sylfaen" w:hAnsi="Sylfaen"/>
          <w:sz w:val="22"/>
          <w:szCs w:val="22"/>
          <w:lang w:val="ka-GE"/>
        </w:rPr>
        <w:t>2,7</w:t>
      </w:r>
      <w:r w:rsidR="00571082" w:rsidRPr="006A2C71">
        <w:rPr>
          <w:rFonts w:ascii="Sylfaen" w:hAnsi="Sylfaen"/>
          <w:sz w:val="22"/>
          <w:szCs w:val="22"/>
          <w:lang w:val="ka-GE"/>
        </w:rPr>
        <w:t>%-ია</w:t>
      </w:r>
      <w:r w:rsidR="005A6A73" w:rsidRPr="006A2C71">
        <w:rPr>
          <w:rFonts w:ascii="Sylfaen" w:hAnsi="Sylfaen"/>
          <w:sz w:val="22"/>
          <w:szCs w:val="22"/>
          <w:lang w:val="ka-GE"/>
        </w:rPr>
        <w:t>. ამასთან, საერთაშორისო სავალუტო ფონდთან არსებული პროგრამის ფარგლებში განსაზღვრული მეთოდოლოგიის შესაბამისად გაანგარიშებული ნაერთი ბიუჯეტის დეფიციტი შეადგენს 2 251,0 მლნ ლარს, რაც მშპ-ს 3,1%-ია.</w:t>
      </w:r>
    </w:p>
    <w:p w:rsidR="00F5529A" w:rsidRPr="006A2C71" w:rsidRDefault="001A4863" w:rsidP="00834EAF">
      <w:pPr>
        <w:pStyle w:val="ListParagraph"/>
        <w:numPr>
          <w:ilvl w:val="0"/>
          <w:numId w:val="38"/>
        </w:numPr>
        <w:ind w:left="993"/>
        <w:jc w:val="both"/>
        <w:rPr>
          <w:rFonts w:ascii="Sylfaen" w:eastAsia="Sylfaen" w:hAnsi="Sylfaen" w:cs="Sylfaen"/>
          <w:color w:val="000000"/>
          <w:sz w:val="22"/>
          <w:szCs w:val="22"/>
          <w:lang w:val="ka-GE"/>
        </w:rPr>
      </w:pPr>
      <w:r w:rsidRPr="006A2C71">
        <w:rPr>
          <w:rFonts w:ascii="Sylfaen" w:hAnsi="Sylfaen"/>
          <w:sz w:val="22"/>
          <w:szCs w:val="22"/>
          <w:lang w:val="ka-GE"/>
        </w:rPr>
        <w:t>202</w:t>
      </w:r>
      <w:r w:rsidR="000729B6" w:rsidRPr="006A2C71">
        <w:rPr>
          <w:rFonts w:ascii="Sylfaen" w:hAnsi="Sylfaen"/>
          <w:sz w:val="22"/>
          <w:szCs w:val="22"/>
        </w:rPr>
        <w:t>2</w:t>
      </w:r>
      <w:r w:rsidRPr="006A2C71">
        <w:rPr>
          <w:rFonts w:ascii="Sylfaen" w:hAnsi="Sylfaen"/>
          <w:sz w:val="22"/>
          <w:szCs w:val="22"/>
          <w:lang w:val="ka-GE"/>
        </w:rPr>
        <w:t xml:space="preserve"> წლის ბოლოსთვის </w:t>
      </w:r>
      <w:r w:rsidR="000729B6" w:rsidRPr="006A2C71">
        <w:rPr>
          <w:rFonts w:ascii="Sylfaen" w:hAnsi="Sylfaen"/>
          <w:sz w:val="22"/>
          <w:szCs w:val="22"/>
          <w:lang w:val="ka-GE"/>
        </w:rPr>
        <w:t xml:space="preserve">მოსალოდნელი </w:t>
      </w:r>
      <w:r w:rsidRPr="006A2C71">
        <w:rPr>
          <w:rFonts w:ascii="Sylfaen" w:hAnsi="Sylfaen"/>
          <w:sz w:val="22"/>
          <w:szCs w:val="22"/>
          <w:lang w:val="ka-GE"/>
        </w:rPr>
        <w:t>საქართველოს მთავრობის ვალის</w:t>
      </w:r>
      <w:r w:rsidR="005A6A73" w:rsidRPr="006A2C71">
        <w:rPr>
          <w:rFonts w:ascii="Sylfaen" w:hAnsi="Sylfaen"/>
          <w:sz w:val="22"/>
          <w:szCs w:val="22"/>
          <w:lang w:val="ka-GE"/>
        </w:rPr>
        <w:t xml:space="preserve"> საპროგნოზო </w:t>
      </w:r>
      <w:r w:rsidRPr="006A2C71">
        <w:rPr>
          <w:rFonts w:ascii="Sylfaen" w:hAnsi="Sylfaen"/>
          <w:sz w:val="22"/>
          <w:szCs w:val="22"/>
          <w:lang w:val="ka-GE"/>
        </w:rPr>
        <w:t>ზღვრული მოცულობა</w:t>
      </w:r>
      <w:r w:rsidRPr="006A2C71">
        <w:rPr>
          <w:rFonts w:ascii="Sylfaen" w:hAnsi="Sylfaen"/>
          <w:sz w:val="22"/>
          <w:szCs w:val="22"/>
        </w:rPr>
        <w:t xml:space="preserve"> </w:t>
      </w:r>
      <w:r w:rsidRPr="006A2C71">
        <w:rPr>
          <w:rFonts w:ascii="Sylfaen" w:hAnsi="Sylfaen"/>
          <w:sz w:val="22"/>
          <w:szCs w:val="22"/>
          <w:shd w:val="clear" w:color="auto" w:fill="FFFFFF"/>
          <w:lang w:val="ka-GE"/>
        </w:rPr>
        <w:t xml:space="preserve">მშპ-ის </w:t>
      </w:r>
      <w:r w:rsidR="005A6A73" w:rsidRPr="006A2C71">
        <w:rPr>
          <w:rFonts w:ascii="Sylfaen" w:hAnsi="Sylfaen"/>
          <w:sz w:val="22"/>
          <w:szCs w:val="22"/>
          <w:shd w:val="clear" w:color="auto" w:fill="FFFFFF"/>
          <w:lang w:val="ka-GE"/>
        </w:rPr>
        <w:t>39,6</w:t>
      </w:r>
      <w:r w:rsidR="00F17CDD" w:rsidRPr="006A2C71">
        <w:rPr>
          <w:rFonts w:ascii="Sylfaen" w:hAnsi="Sylfaen"/>
          <w:sz w:val="22"/>
          <w:szCs w:val="22"/>
          <w:shd w:val="clear" w:color="auto" w:fill="FFFFFF"/>
          <w:lang w:val="ka-GE"/>
        </w:rPr>
        <w:t>%-ია, ხოლო</w:t>
      </w:r>
      <w:r w:rsidRPr="006A2C71">
        <w:rPr>
          <w:rFonts w:ascii="Sylfaen" w:hAnsi="Sylfaen"/>
          <w:sz w:val="22"/>
          <w:szCs w:val="22"/>
          <w:shd w:val="clear" w:color="auto" w:fill="FFFFFF"/>
          <w:lang w:val="ka-GE"/>
        </w:rPr>
        <w:t xml:space="preserve"> საჯარო და კერძო თანამშრომლობის პროექტების ფარგლებში აღებული ვალდებულებების მიმდინარე ღირებულებ</w:t>
      </w:r>
      <w:r w:rsidR="00F17CDD" w:rsidRPr="006A2C71">
        <w:rPr>
          <w:rFonts w:ascii="Sylfaen" w:hAnsi="Sylfaen"/>
          <w:sz w:val="22"/>
          <w:szCs w:val="22"/>
          <w:shd w:val="clear" w:color="auto" w:fill="FFFFFF"/>
          <w:lang w:val="ka-GE"/>
        </w:rPr>
        <w:t>ა (20</w:t>
      </w:r>
      <w:r w:rsidR="003B04F3" w:rsidRPr="006A2C71">
        <w:rPr>
          <w:rFonts w:ascii="Sylfaen" w:hAnsi="Sylfaen"/>
          <w:sz w:val="22"/>
          <w:szCs w:val="22"/>
          <w:shd w:val="clear" w:color="auto" w:fill="FFFFFF"/>
        </w:rPr>
        <w:t>2</w:t>
      </w:r>
      <w:r w:rsidR="007915C0" w:rsidRPr="006A2C71">
        <w:rPr>
          <w:rFonts w:ascii="Sylfaen" w:hAnsi="Sylfaen"/>
          <w:sz w:val="22"/>
          <w:szCs w:val="22"/>
          <w:shd w:val="clear" w:color="auto" w:fill="FFFFFF"/>
        </w:rPr>
        <w:t>2</w:t>
      </w:r>
      <w:r w:rsidR="00F17CDD" w:rsidRPr="006A2C71">
        <w:rPr>
          <w:rFonts w:ascii="Sylfaen" w:hAnsi="Sylfaen"/>
          <w:sz w:val="22"/>
          <w:szCs w:val="22"/>
          <w:shd w:val="clear" w:color="auto" w:fill="FFFFFF"/>
        </w:rPr>
        <w:t xml:space="preserve"> </w:t>
      </w:r>
      <w:r w:rsidR="00F17CDD" w:rsidRPr="006A2C71">
        <w:rPr>
          <w:rFonts w:ascii="Sylfaen" w:hAnsi="Sylfaen"/>
          <w:sz w:val="22"/>
          <w:szCs w:val="22"/>
          <w:shd w:val="clear" w:color="auto" w:fill="FFFFFF"/>
          <w:lang w:val="ka-GE"/>
        </w:rPr>
        <w:t xml:space="preserve">წლის </w:t>
      </w:r>
      <w:r w:rsidR="007915C0" w:rsidRPr="006A2C71">
        <w:rPr>
          <w:rFonts w:ascii="Sylfaen" w:hAnsi="Sylfaen"/>
          <w:sz w:val="22"/>
          <w:szCs w:val="22"/>
          <w:shd w:val="clear" w:color="auto" w:fill="FFFFFF"/>
        </w:rPr>
        <w:t>1</w:t>
      </w:r>
      <w:r w:rsidR="007915C0" w:rsidRPr="006A2C71">
        <w:rPr>
          <w:rFonts w:ascii="Sylfaen" w:hAnsi="Sylfaen"/>
          <w:sz w:val="22"/>
          <w:szCs w:val="22"/>
          <w:shd w:val="clear" w:color="auto" w:fill="FFFFFF"/>
          <w:lang w:val="ka-GE"/>
        </w:rPr>
        <w:t xml:space="preserve"> იანვრის</w:t>
      </w:r>
      <w:r w:rsidR="00F17CDD" w:rsidRPr="006A2C71">
        <w:rPr>
          <w:rFonts w:ascii="Sylfaen" w:hAnsi="Sylfaen"/>
          <w:sz w:val="22"/>
          <w:szCs w:val="22"/>
          <w:shd w:val="clear" w:color="auto" w:fill="FFFFFF"/>
          <w:lang w:val="ka-GE"/>
        </w:rPr>
        <w:t xml:space="preserve"> მდგომარეობით),</w:t>
      </w:r>
      <w:r w:rsidRPr="006A2C71">
        <w:rPr>
          <w:rFonts w:ascii="Sylfaen" w:hAnsi="Sylfaen"/>
          <w:sz w:val="22"/>
          <w:szCs w:val="22"/>
          <w:shd w:val="clear" w:color="auto" w:fill="FFFFFF"/>
          <w:lang w:val="ka-GE"/>
        </w:rPr>
        <w:t xml:space="preserve"> საორიენტაციო </w:t>
      </w:r>
      <w:r w:rsidR="00F17CDD" w:rsidRPr="006A2C71">
        <w:rPr>
          <w:rFonts w:ascii="Sylfaen" w:hAnsi="Sylfaen"/>
          <w:sz w:val="22"/>
          <w:szCs w:val="22"/>
          <w:shd w:val="clear" w:color="auto" w:fill="FFFFFF"/>
          <w:lang w:val="ka-GE"/>
        </w:rPr>
        <w:t xml:space="preserve">შეფასებით </w:t>
      </w:r>
      <w:r w:rsidRPr="006A2C71">
        <w:rPr>
          <w:rFonts w:ascii="Sylfaen" w:hAnsi="Sylfaen"/>
          <w:sz w:val="22"/>
          <w:szCs w:val="22"/>
          <w:shd w:val="clear" w:color="auto" w:fill="FFFFFF"/>
          <w:lang w:val="ka-GE"/>
        </w:rPr>
        <w:t>მშპ-ის 0.</w:t>
      </w:r>
      <w:r w:rsidR="005A6A73" w:rsidRPr="006A2C71">
        <w:rPr>
          <w:rFonts w:ascii="Sylfaen" w:hAnsi="Sylfaen"/>
          <w:sz w:val="22"/>
          <w:szCs w:val="22"/>
          <w:shd w:val="clear" w:color="auto" w:fill="FFFFFF"/>
          <w:lang w:val="ka-GE"/>
        </w:rPr>
        <w:t>5</w:t>
      </w:r>
      <w:r w:rsidRPr="006A2C71">
        <w:rPr>
          <w:rFonts w:ascii="Sylfaen" w:hAnsi="Sylfaen"/>
          <w:sz w:val="22"/>
          <w:szCs w:val="22"/>
          <w:shd w:val="clear" w:color="auto" w:fill="FFFFFF"/>
          <w:lang w:val="ka-GE"/>
        </w:rPr>
        <w:t>%-</w:t>
      </w:r>
      <w:r w:rsidR="00F17CDD" w:rsidRPr="006A2C71">
        <w:rPr>
          <w:rFonts w:ascii="Sylfaen" w:hAnsi="Sylfaen"/>
          <w:sz w:val="22"/>
          <w:szCs w:val="22"/>
          <w:shd w:val="clear" w:color="auto" w:fill="FFFFFF"/>
          <w:lang w:val="ka-GE"/>
        </w:rPr>
        <w:t>ია</w:t>
      </w:r>
      <w:r w:rsidR="00834EAF" w:rsidRPr="006A2C71">
        <w:rPr>
          <w:rFonts w:ascii="Sylfaen" w:hAnsi="Sylfaen"/>
          <w:sz w:val="22"/>
          <w:szCs w:val="22"/>
          <w:shd w:val="clear" w:color="auto" w:fill="FFFFFF"/>
          <w:lang w:val="ka-GE"/>
        </w:rPr>
        <w:t xml:space="preserve"> და ჯამში შეადგენს მშპ-ს 40,1%-ს.</w:t>
      </w:r>
    </w:p>
    <w:p w:rsidR="00834EAF" w:rsidRPr="00834EAF" w:rsidRDefault="00834EAF" w:rsidP="00834EAF">
      <w:pPr>
        <w:pStyle w:val="ListParagraph"/>
        <w:ind w:left="1429"/>
        <w:jc w:val="both"/>
        <w:rPr>
          <w:rFonts w:ascii="Sylfaen" w:eastAsia="Sylfaen" w:hAnsi="Sylfaen" w:cs="Sylfaen"/>
          <w:color w:val="000000"/>
          <w:sz w:val="22"/>
          <w:szCs w:val="22"/>
          <w:highlight w:val="yellow"/>
          <w:lang w:val="ka-GE"/>
        </w:rPr>
      </w:pPr>
    </w:p>
    <w:p w:rsidR="00F15B4C" w:rsidRPr="006E272A" w:rsidRDefault="00F15B4C" w:rsidP="00F15B4C">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ნაერთი ბიუჯეტის შემოსულობები</w:t>
      </w:r>
    </w:p>
    <w:p w:rsidR="00F15B4C" w:rsidRPr="006E272A" w:rsidRDefault="00F15B4C" w:rsidP="00F15B4C">
      <w:pPr>
        <w:jc w:val="both"/>
        <w:rPr>
          <w:rFonts w:ascii="Sylfaen" w:hAnsi="Sylfaen"/>
          <w:sz w:val="22"/>
          <w:szCs w:val="22"/>
          <w:lang w:val="ka-GE"/>
        </w:rPr>
      </w:pPr>
    </w:p>
    <w:p w:rsidR="00F15B4C" w:rsidRPr="005A6A73" w:rsidRDefault="00834EAF" w:rsidP="005A6A73">
      <w:pPr>
        <w:spacing w:before="240"/>
        <w:ind w:firstLine="709"/>
        <w:jc w:val="both"/>
        <w:rPr>
          <w:rFonts w:ascii="Sylfaen" w:hAnsi="Sylfaen"/>
          <w:sz w:val="22"/>
          <w:szCs w:val="22"/>
          <w:lang w:val="ka-GE"/>
        </w:rPr>
      </w:pPr>
      <w:r>
        <w:rPr>
          <w:rFonts w:ascii="Sylfaen" w:hAnsi="Sylfaen"/>
          <w:sz w:val="22"/>
          <w:szCs w:val="22"/>
          <w:lang w:val="ka-GE"/>
        </w:rPr>
        <w:t>ნაერთი ბიუჯეტის შემოსავლების გეგმიური მაჩვენებელი იზრდება 541,0 მლნ ლარით და განისაზღვრება 19 217,0 მლნ ლარის ოდენობით, მათ შორის:</w:t>
      </w:r>
    </w:p>
    <w:p w:rsidR="00F15B4C" w:rsidRPr="00834EAF" w:rsidRDefault="00F15B4C" w:rsidP="00834EAF">
      <w:pPr>
        <w:pStyle w:val="ListParagraph"/>
        <w:numPr>
          <w:ilvl w:val="0"/>
          <w:numId w:val="45"/>
        </w:numPr>
        <w:ind w:left="851"/>
        <w:jc w:val="both"/>
        <w:rPr>
          <w:rFonts w:ascii="Sylfaen" w:eastAsia="Sylfaen" w:hAnsi="Sylfaen" w:cs="Sylfaen"/>
          <w:color w:val="000000"/>
          <w:sz w:val="22"/>
          <w:szCs w:val="22"/>
          <w:lang w:val="ka-GE"/>
        </w:rPr>
      </w:pPr>
      <w:r w:rsidRPr="00834EAF">
        <w:rPr>
          <w:rFonts w:ascii="Sylfaen" w:eastAsia="Sylfaen" w:hAnsi="Sylfaen" w:cs="Sylfaen"/>
          <w:color w:val="000000"/>
          <w:sz w:val="22"/>
          <w:szCs w:val="22"/>
          <w:lang w:val="ka-GE"/>
        </w:rPr>
        <w:t xml:space="preserve">საგადასახადო შემოსავლები ჯამში იზრდება </w:t>
      </w:r>
      <w:r w:rsidR="009F029C">
        <w:rPr>
          <w:rFonts w:ascii="Sylfaen" w:eastAsia="Sylfaen" w:hAnsi="Sylfaen" w:cs="Sylfaen"/>
          <w:color w:val="000000"/>
          <w:sz w:val="22"/>
          <w:szCs w:val="22"/>
          <w:lang w:val="ka-GE"/>
        </w:rPr>
        <w:t>526,0</w:t>
      </w:r>
      <w:r w:rsidRPr="00834EAF">
        <w:rPr>
          <w:rFonts w:ascii="Sylfaen" w:eastAsia="Sylfaen" w:hAnsi="Sylfaen" w:cs="Sylfaen"/>
          <w:color w:val="000000"/>
          <w:sz w:val="22"/>
          <w:szCs w:val="22"/>
          <w:lang w:val="ka-GE"/>
        </w:rPr>
        <w:t xml:space="preserve"> მლნ ლარით და </w:t>
      </w:r>
      <w:r w:rsidR="009F029C">
        <w:rPr>
          <w:rFonts w:ascii="Sylfaen" w:eastAsia="Sylfaen" w:hAnsi="Sylfaen" w:cs="Sylfaen"/>
          <w:color w:val="000000"/>
          <w:sz w:val="22"/>
          <w:szCs w:val="22"/>
          <w:lang w:val="ka-GE"/>
        </w:rPr>
        <w:t>17 350</w:t>
      </w:r>
      <w:r w:rsidRPr="00834EAF">
        <w:rPr>
          <w:rFonts w:ascii="Sylfaen" w:eastAsia="Sylfaen" w:hAnsi="Sylfaen" w:cs="Sylfaen"/>
          <w:color w:val="000000"/>
          <w:sz w:val="22"/>
          <w:szCs w:val="22"/>
          <w:lang w:val="ka-GE"/>
        </w:rPr>
        <w:t xml:space="preserve">,0 მლნ ლარს შეადგენს. გადასახადების გაზრდილი მაჩვენებლიდან </w:t>
      </w:r>
      <w:r w:rsidR="009F029C">
        <w:rPr>
          <w:rFonts w:ascii="Sylfaen" w:eastAsia="Sylfaen" w:hAnsi="Sylfaen" w:cs="Sylfaen"/>
          <w:color w:val="000000"/>
          <w:sz w:val="22"/>
          <w:szCs w:val="22"/>
          <w:lang w:val="ka-GE"/>
        </w:rPr>
        <w:t>491,7</w:t>
      </w:r>
      <w:r w:rsidRPr="00834EAF">
        <w:rPr>
          <w:rFonts w:ascii="Sylfaen" w:eastAsia="Sylfaen" w:hAnsi="Sylfaen" w:cs="Sylfaen"/>
          <w:color w:val="000000"/>
          <w:sz w:val="22"/>
          <w:szCs w:val="22"/>
          <w:lang w:val="ka-GE"/>
        </w:rPr>
        <w:t xml:space="preserve"> მლნ ლარი მიიმართება სახელმწიფო ბიუჯეტში, ხოლო </w:t>
      </w:r>
      <w:r w:rsidR="009F029C">
        <w:rPr>
          <w:rFonts w:ascii="Sylfaen" w:eastAsia="Sylfaen" w:hAnsi="Sylfaen" w:cs="Sylfaen"/>
          <w:color w:val="000000"/>
          <w:sz w:val="22"/>
          <w:szCs w:val="22"/>
          <w:lang w:val="ka-GE"/>
        </w:rPr>
        <w:t>34,3</w:t>
      </w:r>
      <w:r w:rsidRPr="00834EAF">
        <w:rPr>
          <w:rFonts w:ascii="Sylfaen" w:eastAsia="Sylfaen" w:hAnsi="Sylfaen" w:cs="Sylfaen"/>
          <w:color w:val="000000"/>
          <w:sz w:val="22"/>
          <w:szCs w:val="22"/>
          <w:lang w:val="ka-GE"/>
        </w:rPr>
        <w:t xml:space="preserve"> მლნ ლარი </w:t>
      </w:r>
      <w:r w:rsidR="00A14FE3" w:rsidRPr="00834EAF">
        <w:rPr>
          <w:rFonts w:ascii="Sylfaen" w:eastAsia="Sylfaen" w:hAnsi="Sylfaen" w:cs="Sylfaen"/>
          <w:color w:val="000000"/>
          <w:sz w:val="22"/>
          <w:szCs w:val="22"/>
          <w:lang w:val="ka-GE"/>
        </w:rPr>
        <w:t>ავტონომიური რესპუბლიკების რესპუბლიკურ და მუნიციპალიტეტების  ბიუჯეტებში;</w:t>
      </w:r>
    </w:p>
    <w:p w:rsidR="003B04F3" w:rsidRPr="00834EAF" w:rsidRDefault="00F15B4C" w:rsidP="00834EAF">
      <w:pPr>
        <w:pStyle w:val="ListParagraph"/>
        <w:numPr>
          <w:ilvl w:val="0"/>
          <w:numId w:val="45"/>
        </w:numPr>
        <w:ind w:left="851"/>
        <w:jc w:val="both"/>
        <w:rPr>
          <w:rFonts w:ascii="Sylfaen" w:eastAsia="Sylfaen" w:hAnsi="Sylfaen" w:cs="Sylfaen"/>
          <w:color w:val="000000"/>
          <w:sz w:val="22"/>
          <w:szCs w:val="22"/>
          <w:lang w:val="ka-GE"/>
        </w:rPr>
      </w:pPr>
      <w:r w:rsidRPr="00834EAF">
        <w:rPr>
          <w:rFonts w:ascii="Sylfaen" w:eastAsia="Sylfaen" w:hAnsi="Sylfaen" w:cs="Sylfaen"/>
          <w:color w:val="000000"/>
          <w:sz w:val="22"/>
          <w:szCs w:val="22"/>
          <w:lang w:val="ka-GE"/>
        </w:rPr>
        <w:t>გ</w:t>
      </w:r>
      <w:r w:rsidR="009F029C">
        <w:rPr>
          <w:rFonts w:ascii="Sylfaen" w:eastAsia="Sylfaen" w:hAnsi="Sylfaen" w:cs="Sylfaen"/>
          <w:color w:val="000000"/>
          <w:sz w:val="22"/>
          <w:szCs w:val="22"/>
          <w:lang w:val="ka-GE"/>
        </w:rPr>
        <w:t xml:space="preserve">რანტები და სხვა შემოსავლები ჯამურად შეადგენს 1 867,0 მლნ ლარს </w:t>
      </w:r>
      <w:r w:rsidRPr="00834EAF">
        <w:rPr>
          <w:rFonts w:ascii="Sylfaen" w:eastAsia="Sylfaen" w:hAnsi="Sylfaen" w:cs="Sylfaen"/>
          <w:color w:val="000000"/>
          <w:sz w:val="22"/>
          <w:szCs w:val="22"/>
          <w:lang w:val="ka-GE"/>
        </w:rPr>
        <w:t xml:space="preserve"> </w:t>
      </w:r>
      <w:r w:rsidR="009F029C">
        <w:rPr>
          <w:rFonts w:ascii="Sylfaen" w:eastAsia="Sylfaen" w:hAnsi="Sylfaen" w:cs="Sylfaen"/>
          <w:color w:val="000000"/>
          <w:sz w:val="22"/>
          <w:szCs w:val="22"/>
          <w:lang w:val="ka-GE"/>
        </w:rPr>
        <w:t>(იზრდება 15,0 მლნ ლარით)</w:t>
      </w:r>
      <w:r w:rsidR="003B04F3" w:rsidRPr="00834EAF">
        <w:rPr>
          <w:rFonts w:ascii="Sylfaen" w:eastAsia="Sylfaen" w:hAnsi="Sylfaen" w:cs="Sylfaen"/>
          <w:color w:val="000000"/>
          <w:sz w:val="22"/>
          <w:szCs w:val="22"/>
          <w:lang w:val="ka-GE"/>
        </w:rPr>
        <w:t>;</w:t>
      </w:r>
    </w:p>
    <w:p w:rsidR="00F15B4C" w:rsidRPr="009F029C" w:rsidRDefault="00F15B4C" w:rsidP="009F029C">
      <w:pPr>
        <w:spacing w:before="240"/>
        <w:ind w:firstLine="709"/>
        <w:jc w:val="both"/>
        <w:rPr>
          <w:rFonts w:ascii="Sylfaen" w:hAnsi="Sylfaen"/>
          <w:sz w:val="22"/>
          <w:szCs w:val="22"/>
          <w:lang w:val="ka-GE"/>
        </w:rPr>
      </w:pPr>
      <w:r w:rsidRPr="009F029C">
        <w:rPr>
          <w:rFonts w:ascii="Sylfaen" w:hAnsi="Sylfaen"/>
          <w:sz w:val="22"/>
          <w:szCs w:val="22"/>
          <w:lang w:val="ka-GE"/>
        </w:rPr>
        <w:t xml:space="preserve">არაფინანსური აქტივების კლების (პრივატიზაცია) მაჩვენებელი </w:t>
      </w:r>
      <w:r w:rsidR="003B04F3" w:rsidRPr="009F029C">
        <w:rPr>
          <w:rFonts w:ascii="Sylfaen" w:hAnsi="Sylfaen"/>
          <w:sz w:val="22"/>
          <w:szCs w:val="22"/>
          <w:lang w:val="ka-GE"/>
        </w:rPr>
        <w:t xml:space="preserve">უცვლელია და </w:t>
      </w:r>
      <w:r w:rsidRPr="009F029C">
        <w:rPr>
          <w:rFonts w:ascii="Sylfaen" w:hAnsi="Sylfaen"/>
          <w:sz w:val="22"/>
          <w:szCs w:val="22"/>
          <w:lang w:val="ka-GE"/>
        </w:rPr>
        <w:t>4</w:t>
      </w:r>
      <w:r w:rsidR="003B04F3" w:rsidRPr="009F029C">
        <w:rPr>
          <w:rFonts w:ascii="Sylfaen" w:hAnsi="Sylfaen"/>
          <w:sz w:val="22"/>
          <w:szCs w:val="22"/>
          <w:lang w:val="ka-GE"/>
        </w:rPr>
        <w:t>5</w:t>
      </w:r>
      <w:r w:rsidRPr="009F029C">
        <w:rPr>
          <w:rFonts w:ascii="Sylfaen" w:hAnsi="Sylfaen"/>
          <w:sz w:val="22"/>
          <w:szCs w:val="22"/>
          <w:lang w:val="ka-GE"/>
        </w:rPr>
        <w:t>0,0 მლნ ლარს შეადგენს;</w:t>
      </w:r>
    </w:p>
    <w:p w:rsidR="009D3925" w:rsidRPr="009F029C" w:rsidRDefault="00F15B4C" w:rsidP="009F029C">
      <w:pPr>
        <w:spacing w:before="240"/>
        <w:ind w:firstLine="709"/>
        <w:jc w:val="both"/>
        <w:rPr>
          <w:rFonts w:ascii="Sylfaen" w:hAnsi="Sylfaen"/>
          <w:sz w:val="22"/>
          <w:szCs w:val="22"/>
          <w:lang w:val="ka-GE"/>
        </w:rPr>
      </w:pPr>
      <w:r w:rsidRPr="009F029C">
        <w:rPr>
          <w:rFonts w:ascii="Sylfaen" w:hAnsi="Sylfaen"/>
          <w:sz w:val="22"/>
          <w:szCs w:val="22"/>
          <w:lang w:val="ka-GE"/>
        </w:rPr>
        <w:t xml:space="preserve">ფინანსური აქტივების კლების (სესხების დაბრუნება) მაჩვენებელი </w:t>
      </w:r>
      <w:r w:rsidR="009F029C">
        <w:rPr>
          <w:rFonts w:ascii="Sylfaen" w:hAnsi="Sylfaen"/>
          <w:sz w:val="22"/>
          <w:szCs w:val="22"/>
          <w:lang w:val="ka-GE"/>
        </w:rPr>
        <w:t>უცვლელია</w:t>
      </w:r>
      <w:r w:rsidRPr="009F029C">
        <w:rPr>
          <w:rFonts w:ascii="Sylfaen" w:hAnsi="Sylfaen"/>
          <w:sz w:val="22"/>
          <w:szCs w:val="22"/>
          <w:lang w:val="ka-GE"/>
        </w:rPr>
        <w:t xml:space="preserve"> და </w:t>
      </w:r>
      <w:r w:rsidR="009D3925" w:rsidRPr="009F029C">
        <w:rPr>
          <w:rFonts w:ascii="Sylfaen" w:hAnsi="Sylfaen"/>
          <w:sz w:val="22"/>
          <w:szCs w:val="22"/>
          <w:lang w:val="ka-GE"/>
        </w:rPr>
        <w:t>150,0</w:t>
      </w:r>
      <w:r w:rsidRPr="009F029C">
        <w:rPr>
          <w:rFonts w:ascii="Sylfaen" w:hAnsi="Sylfaen"/>
          <w:sz w:val="22"/>
          <w:szCs w:val="22"/>
          <w:lang w:val="ka-GE"/>
        </w:rPr>
        <w:t xml:space="preserve"> მლნ ლარს შეადგენს</w:t>
      </w:r>
      <w:r w:rsidR="009D3925" w:rsidRPr="009F029C">
        <w:rPr>
          <w:rFonts w:ascii="Sylfaen" w:hAnsi="Sylfaen"/>
          <w:sz w:val="22"/>
          <w:szCs w:val="22"/>
          <w:lang w:val="ka-GE"/>
        </w:rPr>
        <w:t>;</w:t>
      </w:r>
    </w:p>
    <w:p w:rsidR="00F15B4C" w:rsidRDefault="009F029C" w:rsidP="005A6A73">
      <w:pPr>
        <w:spacing w:before="240"/>
        <w:ind w:firstLine="709"/>
        <w:jc w:val="both"/>
        <w:rPr>
          <w:rFonts w:ascii="Sylfaen" w:hAnsi="Sylfaen"/>
          <w:sz w:val="22"/>
          <w:szCs w:val="22"/>
          <w:lang w:val="ka-GE"/>
        </w:rPr>
      </w:pPr>
      <w:r>
        <w:rPr>
          <w:rFonts w:ascii="Sylfaen" w:hAnsi="Sylfaen"/>
          <w:sz w:val="22"/>
          <w:szCs w:val="22"/>
          <w:lang w:val="ka-GE"/>
        </w:rPr>
        <w:t>ასევე</w:t>
      </w:r>
      <w:r w:rsidR="00347D2D">
        <w:rPr>
          <w:rFonts w:ascii="Sylfaen" w:hAnsi="Sylfaen"/>
          <w:sz w:val="22"/>
          <w:szCs w:val="22"/>
          <w:lang w:val="ka-GE"/>
        </w:rPr>
        <w:t>,</w:t>
      </w:r>
      <w:r>
        <w:rPr>
          <w:rFonts w:ascii="Sylfaen" w:hAnsi="Sylfaen"/>
          <w:sz w:val="22"/>
          <w:szCs w:val="22"/>
          <w:lang w:val="ka-GE"/>
        </w:rPr>
        <w:t xml:space="preserve"> უცვლელია ვალდებულებების ზრდის მაჩვენებელი და შეადგენს 3 641,6 მლნ ლარს.</w:t>
      </w:r>
    </w:p>
    <w:p w:rsidR="009F029C" w:rsidRPr="005A6A73" w:rsidRDefault="009F029C" w:rsidP="009F029C">
      <w:pPr>
        <w:spacing w:before="240"/>
        <w:jc w:val="both"/>
        <w:rPr>
          <w:rFonts w:ascii="Sylfaen" w:hAnsi="Sylfaen"/>
          <w:sz w:val="22"/>
          <w:szCs w:val="22"/>
          <w:lang w:val="ka-GE"/>
        </w:rPr>
      </w:pPr>
      <w:r>
        <w:rPr>
          <w:rFonts w:ascii="Sylfaen" w:hAnsi="Sylfaen"/>
          <w:sz w:val="22"/>
          <w:szCs w:val="22"/>
          <w:lang w:val="ka-GE"/>
        </w:rPr>
        <w:tab/>
        <w:t>ზემოაღნიშნული მაჩვენებლების გათვალისწინებით ნაერთი ბიუჯეტის ჯამური შემოსულობები შეადგენს 23 458,6 მლნ ლარს.</w:t>
      </w:r>
    </w:p>
    <w:p w:rsidR="00CA628A" w:rsidRPr="00152715" w:rsidRDefault="00CA628A">
      <w:pPr>
        <w:rPr>
          <w:rFonts w:ascii="Sylfaen" w:hAnsi="Sylfaen" w:cs="Sylfaen"/>
          <w:bCs/>
          <w:noProof/>
          <w:sz w:val="22"/>
          <w:szCs w:val="22"/>
          <w:lang w:val="ka-GE"/>
        </w:rPr>
      </w:pPr>
      <w:r w:rsidRPr="00152715">
        <w:rPr>
          <w:rFonts w:ascii="Sylfaen" w:hAnsi="Sylfaen" w:cs="Sylfaen"/>
          <w:bCs/>
          <w:noProof/>
          <w:sz w:val="22"/>
          <w:szCs w:val="22"/>
          <w:lang w:val="ka-GE"/>
        </w:rPr>
        <w:br w:type="page"/>
      </w:r>
    </w:p>
    <w:p w:rsidR="001A5F14" w:rsidRPr="006E272A" w:rsidRDefault="001A5F14"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lastRenderedPageBreak/>
        <w:t>სახელმწიფო</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ბიუჯეტის</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შემოს</w:t>
      </w:r>
      <w:r w:rsidR="00C235CB" w:rsidRPr="006E272A">
        <w:rPr>
          <w:rFonts w:ascii="Sylfaen" w:hAnsi="Sylfaen" w:cs="Sylfaen"/>
          <w:b/>
          <w:noProof/>
          <w:sz w:val="22"/>
          <w:szCs w:val="22"/>
          <w:lang w:val="ka-GE"/>
        </w:rPr>
        <w:t>ულობები</w:t>
      </w:r>
    </w:p>
    <w:p w:rsidR="0077502C" w:rsidRPr="006E272A" w:rsidRDefault="0077502C" w:rsidP="00AD247A">
      <w:pPr>
        <w:rPr>
          <w:rFonts w:ascii="Sylfaen" w:hAnsi="Sylfaen"/>
          <w:sz w:val="22"/>
          <w:szCs w:val="22"/>
          <w:lang w:val="ka-GE"/>
        </w:rPr>
      </w:pPr>
    </w:p>
    <w:p w:rsidR="00967AB1" w:rsidRPr="005A6A73" w:rsidRDefault="00E14452" w:rsidP="005A6A73">
      <w:pPr>
        <w:spacing w:before="240"/>
        <w:ind w:firstLine="709"/>
        <w:jc w:val="both"/>
        <w:rPr>
          <w:rFonts w:ascii="Sylfaen" w:hAnsi="Sylfaen"/>
          <w:sz w:val="22"/>
          <w:szCs w:val="22"/>
          <w:lang w:val="ka-GE"/>
        </w:rPr>
      </w:pPr>
      <w:r w:rsidRPr="005A6A73">
        <w:rPr>
          <w:rFonts w:ascii="Sylfaen" w:hAnsi="Sylfaen"/>
          <w:sz w:val="22"/>
          <w:szCs w:val="22"/>
          <w:lang w:val="ka-GE"/>
        </w:rPr>
        <w:t xml:space="preserve">წარმოდგენილი პროექტის მიხედვით </w:t>
      </w:r>
      <w:r w:rsidR="001A5F14" w:rsidRPr="005A6A73">
        <w:rPr>
          <w:rFonts w:ascii="Sylfaen" w:hAnsi="Sylfaen"/>
          <w:sz w:val="22"/>
          <w:szCs w:val="22"/>
          <w:lang w:val="ka-GE"/>
        </w:rPr>
        <w:t>საქართველოს 20</w:t>
      </w:r>
      <w:r w:rsidR="009D3925" w:rsidRPr="005A6A73">
        <w:rPr>
          <w:rFonts w:ascii="Sylfaen" w:hAnsi="Sylfaen"/>
          <w:sz w:val="22"/>
          <w:szCs w:val="22"/>
          <w:lang w:val="ka-GE"/>
        </w:rPr>
        <w:t>22</w:t>
      </w:r>
      <w:r w:rsidR="001A5F14" w:rsidRPr="005A6A73">
        <w:rPr>
          <w:rFonts w:ascii="Sylfaen" w:hAnsi="Sylfaen"/>
          <w:sz w:val="22"/>
          <w:szCs w:val="22"/>
          <w:lang w:val="ka-GE"/>
        </w:rPr>
        <w:t xml:space="preserve"> წლის სახელმწიფო ბიუჯეტის შემოს</w:t>
      </w:r>
      <w:r w:rsidR="00D92F9B" w:rsidRPr="005A6A73">
        <w:rPr>
          <w:rFonts w:ascii="Sylfaen" w:hAnsi="Sylfaen"/>
          <w:sz w:val="22"/>
          <w:szCs w:val="22"/>
          <w:lang w:val="ka-GE"/>
        </w:rPr>
        <w:t>ულობების</w:t>
      </w:r>
      <w:r w:rsidR="001A5F14" w:rsidRPr="005A6A73">
        <w:rPr>
          <w:rFonts w:ascii="Sylfaen" w:hAnsi="Sylfaen"/>
          <w:sz w:val="22"/>
          <w:szCs w:val="22"/>
          <w:lang w:val="ka-GE"/>
        </w:rPr>
        <w:t xml:space="preserve"> </w:t>
      </w:r>
      <w:r w:rsidRPr="005A6A73">
        <w:rPr>
          <w:rFonts w:ascii="Sylfaen" w:hAnsi="Sylfaen"/>
          <w:sz w:val="22"/>
          <w:szCs w:val="22"/>
          <w:lang w:val="ka-GE"/>
        </w:rPr>
        <w:t>ჯამური</w:t>
      </w:r>
      <w:r w:rsidR="001A5F14" w:rsidRPr="005A6A73">
        <w:rPr>
          <w:rFonts w:ascii="Sylfaen" w:hAnsi="Sylfaen"/>
          <w:sz w:val="22"/>
          <w:szCs w:val="22"/>
          <w:lang w:val="ka-GE"/>
        </w:rPr>
        <w:t xml:space="preserve"> მაჩვენებელი</w:t>
      </w:r>
      <w:r w:rsidR="00597766" w:rsidRPr="005A6A73">
        <w:rPr>
          <w:rFonts w:ascii="Sylfaen" w:hAnsi="Sylfaen"/>
          <w:sz w:val="22"/>
          <w:szCs w:val="22"/>
          <w:lang w:val="ka-GE"/>
        </w:rPr>
        <w:t xml:space="preserve"> </w:t>
      </w:r>
      <w:r w:rsidRPr="005A6A73">
        <w:rPr>
          <w:rFonts w:ascii="Sylfaen" w:hAnsi="Sylfaen"/>
          <w:sz w:val="22"/>
          <w:szCs w:val="22"/>
          <w:lang w:val="ka-GE"/>
        </w:rPr>
        <w:t xml:space="preserve">იზრდება </w:t>
      </w:r>
      <w:r w:rsidR="009F029C">
        <w:rPr>
          <w:rFonts w:ascii="Sylfaen" w:hAnsi="Sylfaen"/>
          <w:sz w:val="22"/>
          <w:szCs w:val="22"/>
          <w:lang w:val="ka-GE"/>
        </w:rPr>
        <w:t>596,7</w:t>
      </w:r>
      <w:r w:rsidR="000E3C2E" w:rsidRPr="005A6A73">
        <w:rPr>
          <w:rFonts w:ascii="Sylfaen" w:hAnsi="Sylfaen"/>
          <w:sz w:val="22"/>
          <w:szCs w:val="22"/>
          <w:lang w:val="ka-GE"/>
        </w:rPr>
        <w:t xml:space="preserve"> </w:t>
      </w:r>
      <w:r w:rsidR="003C5D94" w:rsidRPr="005A6A73">
        <w:rPr>
          <w:rFonts w:ascii="Sylfaen" w:hAnsi="Sylfaen"/>
          <w:sz w:val="22"/>
          <w:szCs w:val="22"/>
          <w:lang w:val="ka-GE"/>
        </w:rPr>
        <w:t xml:space="preserve">მლნ </w:t>
      </w:r>
      <w:r w:rsidR="00D672B2" w:rsidRPr="005A6A73">
        <w:rPr>
          <w:rFonts w:ascii="Sylfaen" w:hAnsi="Sylfaen"/>
          <w:sz w:val="22"/>
          <w:szCs w:val="22"/>
          <w:lang w:val="ka-GE"/>
        </w:rPr>
        <w:t xml:space="preserve">ლარით </w:t>
      </w:r>
      <w:r w:rsidRPr="005A6A73">
        <w:rPr>
          <w:rFonts w:ascii="Sylfaen" w:hAnsi="Sylfaen"/>
          <w:sz w:val="22"/>
          <w:szCs w:val="22"/>
          <w:lang w:val="ka-GE"/>
        </w:rPr>
        <w:t>და შეადგენს</w:t>
      </w:r>
      <w:r w:rsidR="003C13BF" w:rsidRPr="005A6A73">
        <w:rPr>
          <w:rFonts w:ascii="Sylfaen" w:hAnsi="Sylfaen"/>
          <w:sz w:val="22"/>
          <w:szCs w:val="22"/>
          <w:lang w:val="ka-GE"/>
        </w:rPr>
        <w:t xml:space="preserve">  </w:t>
      </w:r>
      <w:r w:rsidR="00FB6875">
        <w:rPr>
          <w:rFonts w:ascii="Sylfaen" w:hAnsi="Sylfaen"/>
          <w:sz w:val="22"/>
          <w:szCs w:val="22"/>
          <w:lang w:val="ka-GE"/>
        </w:rPr>
        <w:t>20 449,0</w:t>
      </w:r>
      <w:r w:rsidR="009D3925" w:rsidRPr="005A6A73">
        <w:rPr>
          <w:rFonts w:ascii="Sylfaen" w:hAnsi="Sylfaen"/>
          <w:sz w:val="22"/>
          <w:szCs w:val="22"/>
          <w:lang w:val="ka-GE"/>
        </w:rPr>
        <w:t xml:space="preserve"> </w:t>
      </w:r>
      <w:r w:rsidRPr="005A6A73">
        <w:rPr>
          <w:rFonts w:ascii="Sylfaen" w:hAnsi="Sylfaen"/>
          <w:sz w:val="22"/>
          <w:szCs w:val="22"/>
          <w:lang w:val="ka-GE"/>
        </w:rPr>
        <w:t xml:space="preserve">მლნ ლარს, </w:t>
      </w:r>
      <w:r w:rsidR="00FA26D1" w:rsidRPr="005A6A73">
        <w:rPr>
          <w:rFonts w:ascii="Sylfaen" w:hAnsi="Sylfaen"/>
          <w:sz w:val="22"/>
          <w:szCs w:val="22"/>
          <w:lang w:val="ka-GE"/>
        </w:rPr>
        <w:t>მათ შორის:</w:t>
      </w:r>
    </w:p>
    <w:p w:rsidR="00BE447F" w:rsidRPr="00AA5F2A" w:rsidRDefault="00D92F9B"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9D3925">
        <w:rPr>
          <w:rFonts w:ascii="Sylfaen" w:hAnsi="Sylfaen" w:cs="Sylfaen"/>
          <w:b/>
          <w:bCs/>
          <w:noProof/>
          <w:sz w:val="22"/>
          <w:szCs w:val="22"/>
          <w:lang w:val="ka-GE"/>
        </w:rPr>
        <w:t>შემოსავლები</w:t>
      </w:r>
      <w:r w:rsidR="00AC0696" w:rsidRPr="009D3925">
        <w:rPr>
          <w:rFonts w:ascii="Sylfaen" w:hAnsi="Sylfaen" w:cs="Sylfaen"/>
          <w:b/>
          <w:bCs/>
          <w:noProof/>
          <w:sz w:val="22"/>
          <w:szCs w:val="22"/>
          <w:lang w:val="ka-GE"/>
        </w:rPr>
        <w:t xml:space="preserve"> - </w:t>
      </w:r>
      <w:r w:rsidR="00FB6875">
        <w:rPr>
          <w:rFonts w:ascii="Sylfaen" w:hAnsi="Sylfaen" w:cs="Sylfaen"/>
          <w:b/>
          <w:bCs/>
          <w:noProof/>
          <w:sz w:val="22"/>
          <w:szCs w:val="22"/>
          <w:lang w:val="ka-GE"/>
        </w:rPr>
        <w:t>16 357,4</w:t>
      </w:r>
      <w:r w:rsidR="00182C49" w:rsidRPr="009D3925">
        <w:rPr>
          <w:rFonts w:ascii="Sylfaen" w:hAnsi="Sylfaen" w:cs="Sylfaen"/>
          <w:b/>
          <w:bCs/>
          <w:noProof/>
          <w:sz w:val="22"/>
          <w:szCs w:val="22"/>
          <w:lang w:val="ka-GE"/>
        </w:rPr>
        <w:t xml:space="preserve"> </w:t>
      </w:r>
      <w:r w:rsidRPr="009D3925">
        <w:rPr>
          <w:rFonts w:ascii="Sylfaen" w:hAnsi="Sylfaen" w:cs="Sylfaen"/>
          <w:b/>
          <w:bCs/>
          <w:noProof/>
          <w:sz w:val="22"/>
          <w:szCs w:val="22"/>
          <w:lang w:val="ka-GE"/>
        </w:rPr>
        <w:t>მლნ ლარი</w:t>
      </w:r>
      <w:r w:rsidR="00EF5A3C" w:rsidRPr="009D3925">
        <w:rPr>
          <w:rFonts w:ascii="Sylfaen" w:hAnsi="Sylfaen" w:cs="Sylfaen"/>
          <w:b/>
          <w:bCs/>
          <w:noProof/>
          <w:sz w:val="22"/>
          <w:szCs w:val="22"/>
          <w:lang w:val="ka-GE"/>
        </w:rPr>
        <w:t xml:space="preserve"> </w:t>
      </w:r>
      <w:r w:rsidR="00EF5A3C" w:rsidRPr="009D3925">
        <w:rPr>
          <w:rFonts w:ascii="Sylfaen" w:hAnsi="Sylfaen" w:cs="Sylfaen"/>
          <w:bCs/>
          <w:noProof/>
          <w:sz w:val="22"/>
          <w:szCs w:val="22"/>
          <w:lang w:val="ka-GE"/>
        </w:rPr>
        <w:t xml:space="preserve">(დამტკიცებულ გეგმასთან შედარებით </w:t>
      </w:r>
      <w:r w:rsidR="005D0622" w:rsidRPr="009D3925">
        <w:rPr>
          <w:rFonts w:ascii="Sylfaen" w:hAnsi="Sylfaen" w:cs="Sylfaen"/>
          <w:bCs/>
          <w:noProof/>
          <w:sz w:val="22"/>
          <w:szCs w:val="22"/>
          <w:lang w:val="ka-GE"/>
        </w:rPr>
        <w:t xml:space="preserve">გაზრდილია </w:t>
      </w:r>
      <w:r w:rsidR="00FB6875">
        <w:rPr>
          <w:rFonts w:ascii="Sylfaen" w:hAnsi="Sylfaen" w:cs="Sylfaen"/>
          <w:bCs/>
          <w:noProof/>
          <w:sz w:val="22"/>
          <w:szCs w:val="22"/>
          <w:lang w:val="ka-GE"/>
        </w:rPr>
        <w:t>596,7</w:t>
      </w:r>
      <w:r w:rsidR="00EF5A3C" w:rsidRPr="00AA5F2A">
        <w:rPr>
          <w:rFonts w:ascii="Sylfaen" w:hAnsi="Sylfaen" w:cs="Sylfaen"/>
          <w:bCs/>
          <w:noProof/>
          <w:sz w:val="22"/>
          <w:szCs w:val="22"/>
          <w:lang w:val="ka-GE"/>
        </w:rPr>
        <w:t xml:space="preserve"> მლნ ლარით)</w:t>
      </w:r>
      <w:r w:rsidR="007877CB" w:rsidRPr="00AA5F2A">
        <w:rPr>
          <w:rFonts w:ascii="Sylfaen" w:hAnsi="Sylfaen" w:cs="Sylfaen"/>
          <w:bCs/>
          <w:noProof/>
          <w:sz w:val="22"/>
          <w:szCs w:val="22"/>
          <w:lang w:val="ka-GE"/>
        </w:rPr>
        <w:t>;</w:t>
      </w:r>
    </w:p>
    <w:p w:rsidR="00D92F9B" w:rsidRPr="00AA5F2A" w:rsidRDefault="00D92F9B" w:rsidP="00AD247A">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AA5F2A">
        <w:rPr>
          <w:rFonts w:ascii="Sylfaen" w:hAnsi="Sylfaen" w:cs="Sylfaen"/>
          <w:b/>
          <w:bCs/>
          <w:noProof/>
          <w:sz w:val="22"/>
          <w:szCs w:val="22"/>
          <w:lang w:val="ka-GE"/>
        </w:rPr>
        <w:t>საგადასახადო შემოსავლები</w:t>
      </w:r>
      <w:r w:rsidR="00D672B2" w:rsidRPr="00AA5F2A">
        <w:rPr>
          <w:rFonts w:ascii="Sylfaen" w:hAnsi="Sylfaen" w:cs="Sylfaen"/>
          <w:bCs/>
          <w:noProof/>
          <w:sz w:val="22"/>
          <w:szCs w:val="22"/>
          <w:lang w:val="ka-GE"/>
        </w:rPr>
        <w:t xml:space="preserve"> შეადგენს </w:t>
      </w:r>
      <w:r w:rsidR="00AA5F2A" w:rsidRPr="00AA5F2A">
        <w:rPr>
          <w:rFonts w:ascii="Sylfaen" w:hAnsi="Sylfaen" w:cs="Sylfaen"/>
          <w:bCs/>
          <w:noProof/>
          <w:sz w:val="22"/>
          <w:szCs w:val="22"/>
          <w:lang w:val="ka-GE"/>
        </w:rPr>
        <w:t>14</w:t>
      </w:r>
      <w:r w:rsidR="00FB6875">
        <w:rPr>
          <w:rFonts w:ascii="Sylfaen" w:hAnsi="Sylfaen" w:cs="Sylfaen"/>
          <w:bCs/>
          <w:noProof/>
          <w:sz w:val="22"/>
          <w:szCs w:val="22"/>
          <w:lang w:val="ka-GE"/>
        </w:rPr>
        <w:t> 964,7</w:t>
      </w:r>
      <w:r w:rsidR="00AA5F2A" w:rsidRPr="00AA5F2A">
        <w:rPr>
          <w:rFonts w:ascii="Sylfaen" w:hAnsi="Sylfaen" w:cs="Sylfaen"/>
          <w:bCs/>
          <w:noProof/>
          <w:sz w:val="22"/>
          <w:szCs w:val="22"/>
          <w:lang w:val="ka-GE"/>
        </w:rPr>
        <w:t xml:space="preserve"> </w:t>
      </w:r>
      <w:r w:rsidR="00D672B2" w:rsidRPr="00AA5F2A">
        <w:rPr>
          <w:rFonts w:ascii="Sylfaen" w:hAnsi="Sylfaen" w:cs="Sylfaen"/>
          <w:bCs/>
          <w:noProof/>
          <w:sz w:val="22"/>
          <w:szCs w:val="22"/>
          <w:lang w:val="ka-GE"/>
        </w:rPr>
        <w:t>მლნ ლარს, რაც</w:t>
      </w:r>
      <w:r w:rsidRPr="00AA5F2A">
        <w:rPr>
          <w:rFonts w:ascii="Sylfaen" w:hAnsi="Sylfaen" w:cs="Sylfaen"/>
          <w:bCs/>
          <w:noProof/>
          <w:sz w:val="22"/>
          <w:szCs w:val="22"/>
          <w:lang w:val="ka-GE"/>
        </w:rPr>
        <w:t xml:space="preserve"> </w:t>
      </w:r>
      <w:r w:rsidR="00AC1DA6" w:rsidRPr="00AA5F2A">
        <w:rPr>
          <w:rFonts w:ascii="Sylfaen" w:hAnsi="Sylfaen" w:cs="Sylfaen"/>
          <w:bCs/>
          <w:noProof/>
          <w:sz w:val="22"/>
          <w:szCs w:val="22"/>
          <w:lang w:val="ka-GE"/>
        </w:rPr>
        <w:t xml:space="preserve">დამტკიცებულ გეგმასთან მიმართებაში </w:t>
      </w:r>
      <w:r w:rsidR="005D0622" w:rsidRPr="00AA5F2A">
        <w:rPr>
          <w:rFonts w:ascii="Sylfaen" w:hAnsi="Sylfaen" w:cs="Sylfaen"/>
          <w:bCs/>
          <w:noProof/>
          <w:sz w:val="22"/>
          <w:szCs w:val="22"/>
          <w:lang w:val="ka-GE"/>
        </w:rPr>
        <w:t>გაზრდილია</w:t>
      </w:r>
      <w:r w:rsidR="00D672B2" w:rsidRPr="00AA5F2A">
        <w:rPr>
          <w:rFonts w:ascii="Sylfaen" w:hAnsi="Sylfaen" w:cs="Sylfaen"/>
          <w:bCs/>
          <w:noProof/>
          <w:sz w:val="22"/>
          <w:szCs w:val="22"/>
          <w:lang w:val="ka-GE"/>
        </w:rPr>
        <w:t xml:space="preserve"> </w:t>
      </w:r>
      <w:r w:rsidR="00FB6875">
        <w:rPr>
          <w:rFonts w:ascii="Sylfaen" w:hAnsi="Sylfaen" w:cs="Sylfaen"/>
          <w:bCs/>
          <w:noProof/>
          <w:sz w:val="22"/>
          <w:szCs w:val="22"/>
          <w:lang w:val="ka-GE"/>
        </w:rPr>
        <w:t>491,7</w:t>
      </w:r>
      <w:r w:rsidR="00D672B2" w:rsidRPr="00AA5F2A">
        <w:rPr>
          <w:rFonts w:ascii="Sylfaen" w:hAnsi="Sylfaen" w:cs="Sylfaen"/>
          <w:bCs/>
          <w:noProof/>
          <w:sz w:val="22"/>
          <w:szCs w:val="22"/>
          <w:lang w:val="ka-GE"/>
        </w:rPr>
        <w:t xml:space="preserve"> მლნ ლარით, მათ შორის:</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საშემოსავლო გადასახადის</w:t>
      </w:r>
      <w:r w:rsidRPr="00AA5F2A">
        <w:rPr>
          <w:rFonts w:ascii="Sylfaen" w:hAnsi="Sylfaen" w:cs="Sylfaen"/>
          <w:bCs/>
          <w:noProof/>
          <w:sz w:val="22"/>
          <w:szCs w:val="22"/>
          <w:lang w:val="ka-GE"/>
        </w:rPr>
        <w:t xml:space="preserve"> საპროგნოზო მაჩვენებელი </w:t>
      </w:r>
      <w:r w:rsidR="003A3780" w:rsidRPr="00AA5F2A">
        <w:rPr>
          <w:rFonts w:ascii="Sylfaen" w:hAnsi="Sylfaen" w:cs="Sylfaen"/>
          <w:bCs/>
          <w:noProof/>
          <w:sz w:val="22"/>
          <w:szCs w:val="22"/>
          <w:lang w:val="ka-GE"/>
        </w:rPr>
        <w:t xml:space="preserve">განისაზღვრება </w:t>
      </w:r>
      <w:r w:rsidR="00AA5F2A" w:rsidRPr="00AA5F2A">
        <w:rPr>
          <w:rFonts w:ascii="Sylfaen" w:hAnsi="Sylfaen" w:cs="Sylfaen"/>
          <w:bCs/>
          <w:noProof/>
          <w:sz w:val="22"/>
          <w:szCs w:val="22"/>
          <w:lang w:val="ka-GE"/>
        </w:rPr>
        <w:t>4</w:t>
      </w:r>
      <w:r w:rsidR="00FB6875">
        <w:rPr>
          <w:rFonts w:ascii="Sylfaen" w:hAnsi="Sylfaen" w:cs="Sylfaen"/>
          <w:bCs/>
          <w:noProof/>
          <w:sz w:val="22"/>
          <w:szCs w:val="22"/>
          <w:lang w:val="ka-GE"/>
        </w:rPr>
        <w:t> 635,0</w:t>
      </w:r>
      <w:r w:rsidR="00AA5F2A" w:rsidRPr="00AA5F2A">
        <w:rPr>
          <w:rFonts w:ascii="Sylfaen" w:hAnsi="Sylfaen" w:cs="Sylfaen"/>
          <w:bCs/>
          <w:noProof/>
          <w:sz w:val="22"/>
          <w:szCs w:val="22"/>
          <w:lang w:val="ka-GE"/>
        </w:rPr>
        <w:t xml:space="preserve"> </w:t>
      </w:r>
      <w:r w:rsidR="003A3780" w:rsidRPr="00AA5F2A">
        <w:rPr>
          <w:rFonts w:ascii="Sylfaen" w:hAnsi="Sylfaen" w:cs="Sylfaen"/>
          <w:bCs/>
          <w:noProof/>
          <w:sz w:val="22"/>
          <w:szCs w:val="22"/>
          <w:lang w:val="ka-GE"/>
        </w:rPr>
        <w:t>მლნ ლარით</w:t>
      </w:r>
      <w:r w:rsidR="0074021E" w:rsidRPr="00AA5F2A">
        <w:rPr>
          <w:rFonts w:ascii="Sylfaen" w:hAnsi="Sylfaen" w:cs="Sylfaen"/>
          <w:bCs/>
          <w:noProof/>
          <w:sz w:val="22"/>
          <w:szCs w:val="22"/>
          <w:lang w:val="ka-GE"/>
        </w:rPr>
        <w:t xml:space="preserve"> (</w:t>
      </w:r>
      <w:r w:rsidR="006D5C07" w:rsidRPr="00AA5F2A">
        <w:rPr>
          <w:rFonts w:ascii="Sylfaen" w:hAnsi="Sylfaen" w:cs="Sylfaen"/>
          <w:bCs/>
          <w:noProof/>
          <w:sz w:val="22"/>
          <w:szCs w:val="22"/>
          <w:lang w:val="ka-GE"/>
        </w:rPr>
        <w:t>იზრდება</w:t>
      </w:r>
      <w:r w:rsidR="0074021E" w:rsidRPr="00AA5F2A">
        <w:rPr>
          <w:rFonts w:ascii="Sylfaen" w:hAnsi="Sylfaen" w:cs="Sylfaen"/>
          <w:bCs/>
          <w:noProof/>
          <w:sz w:val="22"/>
          <w:szCs w:val="22"/>
          <w:lang w:val="ka-GE"/>
        </w:rPr>
        <w:t xml:space="preserve"> </w:t>
      </w:r>
      <w:r w:rsidR="00FB6875">
        <w:rPr>
          <w:rFonts w:ascii="Sylfaen" w:hAnsi="Sylfaen" w:cs="Sylfaen"/>
          <w:bCs/>
          <w:noProof/>
          <w:sz w:val="22"/>
          <w:szCs w:val="22"/>
          <w:lang w:val="ka-GE"/>
        </w:rPr>
        <w:t>44,3</w:t>
      </w:r>
      <w:r w:rsidR="0074021E" w:rsidRPr="00AA5F2A">
        <w:rPr>
          <w:rFonts w:ascii="Sylfaen" w:hAnsi="Sylfaen" w:cs="Sylfaen"/>
          <w:bCs/>
          <w:noProof/>
          <w:sz w:val="22"/>
          <w:szCs w:val="22"/>
          <w:lang w:val="ka-GE"/>
        </w:rPr>
        <w:t xml:space="preserve"> მლნ ლარით</w:t>
      </w:r>
      <w:r w:rsidR="006D5C07" w:rsidRPr="00AA5F2A">
        <w:rPr>
          <w:rFonts w:ascii="Sylfaen" w:hAnsi="Sylfaen" w:cs="Sylfaen"/>
          <w:bCs/>
          <w:noProof/>
          <w:sz w:val="22"/>
          <w:szCs w:val="22"/>
          <w:lang w:val="ka-GE"/>
        </w:rPr>
        <w:t>)</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მოგების გადასახადის</w:t>
      </w:r>
      <w:r w:rsidRPr="00AA5F2A">
        <w:rPr>
          <w:rFonts w:ascii="Sylfaen" w:hAnsi="Sylfaen" w:cs="Sylfaen"/>
          <w:bCs/>
          <w:noProof/>
          <w:sz w:val="22"/>
          <w:szCs w:val="22"/>
          <w:lang w:val="ka-GE"/>
        </w:rPr>
        <w:t xml:space="preserve"> საპროგნოზო მაჩვენებელი განისაზღვრა </w:t>
      </w:r>
      <w:r w:rsidR="00FB6875">
        <w:rPr>
          <w:rFonts w:ascii="Sylfaen" w:hAnsi="Sylfaen" w:cs="Sylfaen"/>
          <w:bCs/>
          <w:noProof/>
          <w:sz w:val="22"/>
          <w:szCs w:val="22"/>
          <w:lang w:val="ka-GE"/>
        </w:rPr>
        <w:t>1 930</w:t>
      </w:r>
      <w:r w:rsidR="00AA5F2A" w:rsidRPr="00AA5F2A">
        <w:rPr>
          <w:rFonts w:ascii="Sylfaen" w:hAnsi="Sylfaen" w:cs="Sylfaen"/>
          <w:bCs/>
          <w:noProof/>
          <w:sz w:val="22"/>
          <w:szCs w:val="22"/>
          <w:lang w:val="ka-GE"/>
        </w:rPr>
        <w:t xml:space="preserve">,0 მლნ ლარით (იზრდება </w:t>
      </w:r>
      <w:r w:rsidR="00FB6875">
        <w:rPr>
          <w:rFonts w:ascii="Sylfaen" w:hAnsi="Sylfaen" w:cs="Sylfaen"/>
          <w:bCs/>
          <w:noProof/>
          <w:sz w:val="22"/>
          <w:szCs w:val="22"/>
          <w:lang w:val="ka-GE"/>
        </w:rPr>
        <w:t>101</w:t>
      </w:r>
      <w:r w:rsidR="00AA5F2A" w:rsidRPr="00AA5F2A">
        <w:rPr>
          <w:rFonts w:ascii="Sylfaen" w:hAnsi="Sylfaen" w:cs="Sylfaen"/>
          <w:bCs/>
          <w:noProof/>
          <w:sz w:val="22"/>
          <w:szCs w:val="22"/>
          <w:lang w:val="ka-GE"/>
        </w:rPr>
        <w:t>,0 მლნ ლარით);</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დამატებული ღირებულების გადასახადის</w:t>
      </w:r>
      <w:r w:rsidRPr="00AA5F2A">
        <w:rPr>
          <w:rFonts w:ascii="Sylfaen" w:hAnsi="Sylfaen" w:cs="Sylfaen"/>
          <w:bCs/>
          <w:noProof/>
          <w:sz w:val="22"/>
          <w:szCs w:val="22"/>
          <w:lang w:val="ka-GE"/>
        </w:rPr>
        <w:t xml:space="preserve"> საპროგნოზო მაჩვენებელი განისაზღვრა </w:t>
      </w:r>
      <w:r w:rsidR="00AA5F2A" w:rsidRPr="00AA5F2A">
        <w:rPr>
          <w:rFonts w:ascii="Sylfaen" w:hAnsi="Sylfaen" w:cs="Sylfaen"/>
          <w:bCs/>
          <w:noProof/>
          <w:sz w:val="22"/>
          <w:szCs w:val="22"/>
          <w:lang w:val="ka-GE"/>
        </w:rPr>
        <w:t>5</w:t>
      </w:r>
      <w:r w:rsidR="00FB6875">
        <w:rPr>
          <w:rFonts w:ascii="Sylfaen" w:hAnsi="Sylfaen" w:cs="Sylfaen"/>
          <w:bCs/>
          <w:noProof/>
          <w:sz w:val="22"/>
          <w:szCs w:val="22"/>
          <w:lang w:val="ka-GE"/>
        </w:rPr>
        <w:t> 969,7</w:t>
      </w:r>
      <w:r w:rsidR="006D5C07" w:rsidRPr="00AA5F2A">
        <w:rPr>
          <w:rFonts w:ascii="Sylfaen" w:hAnsi="Sylfaen" w:cs="Sylfaen"/>
          <w:bCs/>
          <w:noProof/>
          <w:sz w:val="22"/>
          <w:szCs w:val="22"/>
          <w:lang w:val="ka-GE"/>
        </w:rPr>
        <w:t xml:space="preserve"> (იზრდება </w:t>
      </w:r>
      <w:r w:rsidR="00FB6875">
        <w:rPr>
          <w:rFonts w:ascii="Sylfaen" w:hAnsi="Sylfaen" w:cs="Sylfaen"/>
          <w:bCs/>
          <w:noProof/>
          <w:sz w:val="22"/>
          <w:szCs w:val="22"/>
          <w:lang w:val="ka-GE"/>
        </w:rPr>
        <w:t>143,3</w:t>
      </w:r>
      <w:r w:rsidR="00E14452" w:rsidRPr="00AA5F2A">
        <w:rPr>
          <w:rFonts w:ascii="Sylfaen" w:hAnsi="Sylfaen" w:cs="Sylfaen"/>
          <w:bCs/>
          <w:noProof/>
          <w:sz w:val="22"/>
          <w:szCs w:val="22"/>
          <w:lang w:val="ka-GE"/>
        </w:rPr>
        <w:t xml:space="preserve"> მლნ ლარით);</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აქციზის</w:t>
      </w:r>
      <w:r w:rsidRPr="00AA5F2A">
        <w:rPr>
          <w:rFonts w:ascii="Sylfaen" w:hAnsi="Sylfaen" w:cs="Sylfaen"/>
          <w:bCs/>
          <w:noProof/>
          <w:sz w:val="22"/>
          <w:szCs w:val="22"/>
          <w:lang w:val="ka-GE"/>
        </w:rPr>
        <w:t xml:space="preserve"> საპროგნოზო მაჩვენებელი განისაზღვრა</w:t>
      </w:r>
      <w:r w:rsidR="005C2651" w:rsidRPr="00AA5F2A">
        <w:rPr>
          <w:rFonts w:ascii="Sylfaen" w:hAnsi="Sylfaen" w:cs="Sylfaen"/>
          <w:bCs/>
          <w:noProof/>
          <w:sz w:val="22"/>
          <w:szCs w:val="22"/>
          <w:lang w:val="en-US"/>
        </w:rPr>
        <w:t xml:space="preserve"> </w:t>
      </w:r>
      <w:r w:rsidR="00FB6875">
        <w:rPr>
          <w:rFonts w:ascii="Sylfaen" w:hAnsi="Sylfaen" w:cs="Sylfaen"/>
          <w:bCs/>
          <w:noProof/>
          <w:sz w:val="22"/>
          <w:szCs w:val="22"/>
          <w:lang w:val="ka-GE"/>
        </w:rPr>
        <w:t>2 045</w:t>
      </w:r>
      <w:r w:rsidR="006D5C07" w:rsidRPr="00AA5F2A">
        <w:rPr>
          <w:rFonts w:ascii="Sylfaen" w:hAnsi="Sylfaen" w:cs="Sylfaen"/>
          <w:bCs/>
          <w:noProof/>
          <w:sz w:val="22"/>
          <w:szCs w:val="22"/>
          <w:lang w:val="ka-GE"/>
        </w:rPr>
        <w:t>.0</w:t>
      </w:r>
      <w:r w:rsidRPr="00AA5F2A">
        <w:rPr>
          <w:rFonts w:ascii="Sylfaen" w:hAnsi="Sylfaen" w:cs="Sylfaen"/>
          <w:bCs/>
          <w:noProof/>
          <w:sz w:val="22"/>
          <w:szCs w:val="22"/>
          <w:lang w:val="ka-GE"/>
        </w:rPr>
        <w:t xml:space="preserve"> მლნ ლარის ოდენობ</w:t>
      </w:r>
      <w:r w:rsidR="00E14452" w:rsidRPr="00AA5F2A">
        <w:rPr>
          <w:rFonts w:ascii="Sylfaen" w:hAnsi="Sylfaen" w:cs="Sylfaen"/>
          <w:bCs/>
          <w:noProof/>
          <w:sz w:val="22"/>
          <w:szCs w:val="22"/>
          <w:lang w:val="ka-GE"/>
        </w:rPr>
        <w:t>ით (</w:t>
      </w:r>
      <w:r w:rsidR="006D5C07" w:rsidRPr="00AA5F2A">
        <w:rPr>
          <w:rFonts w:ascii="Sylfaen" w:hAnsi="Sylfaen" w:cs="Sylfaen"/>
          <w:bCs/>
          <w:noProof/>
          <w:sz w:val="22"/>
          <w:szCs w:val="22"/>
          <w:lang w:val="ka-GE"/>
        </w:rPr>
        <w:t>იზრდება</w:t>
      </w:r>
      <w:r w:rsidR="00E14452" w:rsidRPr="00AA5F2A">
        <w:rPr>
          <w:rFonts w:ascii="Sylfaen" w:hAnsi="Sylfaen" w:cs="Sylfaen"/>
          <w:bCs/>
          <w:noProof/>
          <w:sz w:val="22"/>
          <w:szCs w:val="22"/>
          <w:lang w:val="ka-GE"/>
        </w:rPr>
        <w:t xml:space="preserve"> </w:t>
      </w:r>
      <w:r w:rsidR="00FB6875">
        <w:rPr>
          <w:rFonts w:ascii="Sylfaen" w:hAnsi="Sylfaen" w:cs="Sylfaen"/>
          <w:bCs/>
          <w:noProof/>
          <w:sz w:val="22"/>
          <w:szCs w:val="22"/>
          <w:lang w:val="ka-GE"/>
        </w:rPr>
        <w:t>60</w:t>
      </w:r>
      <w:r w:rsidR="006D5C07" w:rsidRPr="00AA5F2A">
        <w:rPr>
          <w:rFonts w:ascii="Sylfaen" w:hAnsi="Sylfaen" w:cs="Sylfaen"/>
          <w:bCs/>
          <w:noProof/>
          <w:sz w:val="22"/>
          <w:szCs w:val="22"/>
          <w:lang w:val="ka-GE"/>
        </w:rPr>
        <w:t>.</w:t>
      </w:r>
      <w:r w:rsidR="00E14452" w:rsidRPr="00AA5F2A">
        <w:rPr>
          <w:rFonts w:ascii="Sylfaen" w:hAnsi="Sylfaen" w:cs="Sylfaen"/>
          <w:bCs/>
          <w:noProof/>
          <w:sz w:val="22"/>
          <w:szCs w:val="22"/>
          <w:lang w:val="ka-GE"/>
        </w:rPr>
        <w:t>0 მლნ ლარით)</w:t>
      </w:r>
      <w:r w:rsidR="00E30234" w:rsidRPr="00AA5F2A">
        <w:rPr>
          <w:rFonts w:ascii="Sylfaen" w:hAnsi="Sylfaen" w:cs="Sylfaen"/>
          <w:bCs/>
          <w:noProof/>
          <w:sz w:val="22"/>
          <w:szCs w:val="22"/>
          <w:lang w:val="ka-GE"/>
        </w:rPr>
        <w:t>;</w:t>
      </w:r>
    </w:p>
    <w:p w:rsidR="00E14452" w:rsidRPr="00AA5F2A" w:rsidRDefault="00D92F9B" w:rsidP="00C5280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AA5F2A">
        <w:rPr>
          <w:rFonts w:ascii="Sylfaen" w:hAnsi="Sylfaen" w:cs="Sylfaen"/>
          <w:b/>
          <w:bCs/>
          <w:noProof/>
          <w:sz w:val="22"/>
          <w:szCs w:val="22"/>
          <w:lang w:val="ka-GE"/>
        </w:rPr>
        <w:t xml:space="preserve">იმპორტის  </w:t>
      </w:r>
      <w:r w:rsidRPr="00AA5F2A">
        <w:rPr>
          <w:rFonts w:ascii="Sylfaen" w:hAnsi="Sylfaen" w:cs="Sylfaen"/>
          <w:bCs/>
          <w:noProof/>
          <w:sz w:val="22"/>
          <w:szCs w:val="22"/>
          <w:lang w:val="ka-GE"/>
        </w:rPr>
        <w:t>გადასახადის  საპრო</w:t>
      </w:r>
      <w:r w:rsidR="00FF2E2C" w:rsidRPr="00AA5F2A">
        <w:rPr>
          <w:rFonts w:ascii="Sylfaen" w:hAnsi="Sylfaen" w:cs="Sylfaen"/>
          <w:bCs/>
          <w:noProof/>
          <w:sz w:val="22"/>
          <w:szCs w:val="22"/>
          <w:lang w:val="ka-GE"/>
        </w:rPr>
        <w:t xml:space="preserve">გნოზო მაჩვენებელი განისაზღვრა </w:t>
      </w:r>
      <w:r w:rsidR="00AA5F2A" w:rsidRPr="00AA5F2A">
        <w:rPr>
          <w:rFonts w:ascii="Sylfaen" w:hAnsi="Sylfaen" w:cs="Sylfaen"/>
          <w:bCs/>
          <w:noProof/>
          <w:sz w:val="22"/>
          <w:szCs w:val="22"/>
          <w:lang w:val="ka-GE"/>
        </w:rPr>
        <w:t>1</w:t>
      </w:r>
      <w:r w:rsidR="00FB6875">
        <w:rPr>
          <w:rFonts w:ascii="Sylfaen" w:hAnsi="Sylfaen" w:cs="Sylfaen"/>
          <w:bCs/>
          <w:noProof/>
          <w:sz w:val="22"/>
          <w:szCs w:val="22"/>
          <w:lang w:val="ka-GE"/>
        </w:rPr>
        <w:t>25</w:t>
      </w:r>
      <w:r w:rsidR="00E14452" w:rsidRPr="00AA5F2A">
        <w:rPr>
          <w:rFonts w:ascii="Sylfaen" w:hAnsi="Sylfaen" w:cs="Sylfaen"/>
          <w:bCs/>
          <w:noProof/>
          <w:sz w:val="22"/>
          <w:szCs w:val="22"/>
          <w:lang w:val="ka-GE"/>
        </w:rPr>
        <w:t>.0 მლნ ლარით (</w:t>
      </w:r>
      <w:r w:rsidR="006D5C07" w:rsidRPr="00AA5F2A">
        <w:rPr>
          <w:rFonts w:ascii="Sylfaen" w:hAnsi="Sylfaen" w:cs="Sylfaen"/>
          <w:bCs/>
          <w:noProof/>
          <w:sz w:val="22"/>
          <w:szCs w:val="22"/>
          <w:lang w:val="ka-GE"/>
        </w:rPr>
        <w:t xml:space="preserve">იზრდება </w:t>
      </w:r>
      <w:r w:rsidR="00FB6875">
        <w:rPr>
          <w:rFonts w:ascii="Sylfaen" w:hAnsi="Sylfaen" w:cs="Sylfaen"/>
          <w:bCs/>
          <w:noProof/>
          <w:sz w:val="22"/>
          <w:szCs w:val="22"/>
          <w:lang w:val="ka-GE"/>
        </w:rPr>
        <w:t>13</w:t>
      </w:r>
      <w:r w:rsidR="006D5C07" w:rsidRPr="00AA5F2A">
        <w:rPr>
          <w:rFonts w:ascii="Sylfaen" w:hAnsi="Sylfaen" w:cs="Sylfaen"/>
          <w:bCs/>
          <w:noProof/>
          <w:sz w:val="22"/>
          <w:szCs w:val="22"/>
          <w:lang w:val="ka-GE"/>
        </w:rPr>
        <w:t>.</w:t>
      </w:r>
      <w:r w:rsidR="00E14452" w:rsidRPr="00AA5F2A">
        <w:rPr>
          <w:rFonts w:ascii="Sylfaen" w:hAnsi="Sylfaen" w:cs="Sylfaen"/>
          <w:bCs/>
          <w:noProof/>
          <w:sz w:val="22"/>
          <w:szCs w:val="22"/>
          <w:lang w:val="ka-GE"/>
        </w:rPr>
        <w:t>0 მლნ ლარით);</w:t>
      </w:r>
    </w:p>
    <w:p w:rsidR="00EF5A3C" w:rsidRPr="00AA5F2A" w:rsidRDefault="00CA628A" w:rsidP="00351BB6">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
          <w:bCs/>
          <w:noProof/>
          <w:sz w:val="22"/>
          <w:szCs w:val="22"/>
          <w:lang w:val="ka-GE"/>
        </w:rPr>
        <w:t xml:space="preserve">სხვა </w:t>
      </w:r>
      <w:r w:rsidR="00D92F9B" w:rsidRPr="00AA5F2A">
        <w:rPr>
          <w:rFonts w:ascii="Sylfaen" w:hAnsi="Sylfaen" w:cs="Sylfaen"/>
          <w:b/>
          <w:bCs/>
          <w:noProof/>
          <w:sz w:val="22"/>
          <w:szCs w:val="22"/>
          <w:lang w:val="ka-GE"/>
        </w:rPr>
        <w:t xml:space="preserve">გადასახადის </w:t>
      </w:r>
      <w:r w:rsidR="00D92F9B" w:rsidRPr="00AA5F2A">
        <w:rPr>
          <w:rFonts w:ascii="Sylfaen" w:hAnsi="Sylfaen" w:cs="Sylfaen"/>
          <w:bCs/>
          <w:noProof/>
          <w:sz w:val="22"/>
          <w:szCs w:val="22"/>
          <w:lang w:val="ka-GE"/>
        </w:rPr>
        <w:t>საპროგნოზო მაჩვენებელი</w:t>
      </w:r>
      <w:r w:rsidR="005C2651" w:rsidRPr="00AA5F2A">
        <w:rPr>
          <w:rFonts w:ascii="Sylfaen" w:hAnsi="Sylfaen" w:cs="Sylfaen"/>
          <w:bCs/>
          <w:noProof/>
          <w:sz w:val="22"/>
          <w:szCs w:val="22"/>
          <w:lang w:val="ka-GE"/>
        </w:rPr>
        <w:t xml:space="preserve"> </w:t>
      </w:r>
      <w:r w:rsidR="00FB6875">
        <w:rPr>
          <w:rFonts w:ascii="Sylfaen" w:hAnsi="Sylfaen" w:cs="Sylfaen"/>
          <w:bCs/>
          <w:noProof/>
          <w:sz w:val="22"/>
          <w:szCs w:val="22"/>
          <w:lang w:val="ka-GE"/>
        </w:rPr>
        <w:t>უცვლელია და განისაზღვრა 26</w:t>
      </w:r>
      <w:r w:rsidR="00AA5F2A" w:rsidRPr="00AA5F2A">
        <w:rPr>
          <w:rFonts w:ascii="Sylfaen" w:hAnsi="Sylfaen" w:cs="Sylfaen"/>
          <w:bCs/>
          <w:noProof/>
          <w:sz w:val="22"/>
          <w:szCs w:val="22"/>
          <w:lang w:val="ka-GE"/>
        </w:rPr>
        <w:t>0.0 მლნ ლარის ოდენობით</w:t>
      </w:r>
      <w:r w:rsidR="00FB6875">
        <w:rPr>
          <w:rFonts w:ascii="Sylfaen" w:hAnsi="Sylfaen" w:cs="Sylfaen"/>
          <w:bCs/>
          <w:noProof/>
          <w:sz w:val="22"/>
          <w:szCs w:val="22"/>
          <w:lang w:val="ka-GE"/>
        </w:rPr>
        <w:t xml:space="preserve"> (იზრდება 130,0 მლნ ლარით)</w:t>
      </w:r>
    </w:p>
    <w:p w:rsidR="006D5C07" w:rsidRPr="00A77061" w:rsidRDefault="006D5C07" w:rsidP="006D5C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45330F" w:rsidRPr="00521EFF" w:rsidRDefault="00EF5A3C" w:rsidP="00521EFF">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სხვა შემოსავლების</w:t>
      </w:r>
      <w:r w:rsidR="004A7877" w:rsidRPr="00521EFF">
        <w:rPr>
          <w:rFonts w:ascii="Sylfaen" w:hAnsi="Sylfaen" w:cs="Sylfaen"/>
          <w:b/>
          <w:bCs/>
          <w:noProof/>
          <w:sz w:val="22"/>
          <w:szCs w:val="22"/>
          <w:lang w:val="ka-GE"/>
        </w:rPr>
        <w:t xml:space="preserve"> </w:t>
      </w:r>
      <w:r w:rsidR="004A7877" w:rsidRPr="00521EFF">
        <w:rPr>
          <w:rFonts w:ascii="Sylfaen" w:hAnsi="Sylfaen" w:cs="Sylfaen"/>
          <w:bCs/>
          <w:noProof/>
          <w:sz w:val="22"/>
          <w:szCs w:val="22"/>
          <w:lang w:val="ka-GE"/>
        </w:rPr>
        <w:t xml:space="preserve">პროგნოზი იზრდება </w:t>
      </w:r>
      <w:r w:rsidR="00FB6875">
        <w:rPr>
          <w:rFonts w:ascii="Sylfaen" w:hAnsi="Sylfaen" w:cs="Sylfaen"/>
          <w:bCs/>
          <w:noProof/>
          <w:sz w:val="22"/>
          <w:szCs w:val="22"/>
          <w:lang w:val="ka-GE"/>
        </w:rPr>
        <w:t>105,0</w:t>
      </w:r>
      <w:r w:rsidR="004A7877" w:rsidRPr="00521EFF">
        <w:rPr>
          <w:rFonts w:ascii="Sylfaen" w:hAnsi="Sylfaen" w:cs="Sylfaen"/>
          <w:bCs/>
          <w:noProof/>
          <w:sz w:val="22"/>
          <w:szCs w:val="22"/>
          <w:lang w:val="ka-GE"/>
        </w:rPr>
        <w:t xml:space="preserve"> მლნ ლარით და განისაზღვრება</w:t>
      </w:r>
      <w:r w:rsidR="00FB6875">
        <w:rPr>
          <w:rFonts w:ascii="Sylfaen" w:hAnsi="Sylfaen" w:cs="Sylfaen"/>
          <w:bCs/>
          <w:noProof/>
          <w:sz w:val="22"/>
          <w:szCs w:val="22"/>
          <w:lang w:val="ka-GE"/>
        </w:rPr>
        <w:t xml:space="preserve">          </w:t>
      </w:r>
      <w:r w:rsidR="004A7877" w:rsidRPr="00521EFF">
        <w:rPr>
          <w:rFonts w:ascii="Sylfaen" w:hAnsi="Sylfaen" w:cs="Sylfaen"/>
          <w:bCs/>
          <w:noProof/>
          <w:sz w:val="22"/>
          <w:szCs w:val="22"/>
          <w:lang w:val="ka-GE"/>
        </w:rPr>
        <w:t xml:space="preserve"> </w:t>
      </w:r>
      <w:r w:rsidR="00FB6875">
        <w:rPr>
          <w:rFonts w:ascii="Sylfaen" w:hAnsi="Sylfaen" w:cs="Sylfaen"/>
          <w:bCs/>
          <w:noProof/>
          <w:sz w:val="22"/>
          <w:szCs w:val="22"/>
          <w:lang w:val="ka-GE"/>
        </w:rPr>
        <w:t>1 050</w:t>
      </w:r>
      <w:r w:rsidR="005C2651" w:rsidRPr="00521EFF">
        <w:rPr>
          <w:rFonts w:ascii="Sylfaen" w:hAnsi="Sylfaen" w:cs="Sylfaen"/>
          <w:bCs/>
          <w:noProof/>
          <w:sz w:val="22"/>
          <w:szCs w:val="22"/>
          <w:lang w:val="ka-GE"/>
        </w:rPr>
        <w:t>.0</w:t>
      </w:r>
      <w:r w:rsidR="00E30234" w:rsidRPr="00521EFF">
        <w:rPr>
          <w:rFonts w:ascii="Sylfaen" w:hAnsi="Sylfaen" w:cs="Sylfaen"/>
          <w:bCs/>
          <w:noProof/>
          <w:sz w:val="22"/>
          <w:szCs w:val="22"/>
          <w:lang w:val="ka-GE"/>
        </w:rPr>
        <w:t xml:space="preserve"> მლნ </w:t>
      </w:r>
      <w:r w:rsidR="004A7877" w:rsidRPr="00521EFF">
        <w:rPr>
          <w:rFonts w:ascii="Sylfaen" w:hAnsi="Sylfaen" w:cs="Sylfaen"/>
          <w:bCs/>
          <w:noProof/>
          <w:sz w:val="22"/>
          <w:szCs w:val="22"/>
          <w:lang w:val="ka-GE"/>
        </w:rPr>
        <w:t>ლარი</w:t>
      </w:r>
      <w:r w:rsidR="0045330F" w:rsidRPr="00521EFF">
        <w:rPr>
          <w:rFonts w:ascii="Sylfaen" w:hAnsi="Sylfaen" w:cs="Sylfaen"/>
          <w:bCs/>
          <w:noProof/>
          <w:sz w:val="22"/>
          <w:szCs w:val="22"/>
          <w:lang w:val="ka-GE"/>
        </w:rPr>
        <w:t>ს ოდენობით. ზრდა</w:t>
      </w:r>
      <w:r w:rsidR="00E85EF3" w:rsidRPr="00521EFF">
        <w:rPr>
          <w:rFonts w:ascii="Sylfaen" w:hAnsi="Sylfaen" w:cs="Sylfaen"/>
          <w:bCs/>
          <w:noProof/>
          <w:sz w:val="22"/>
          <w:szCs w:val="22"/>
          <w:lang w:val="ka-GE"/>
        </w:rPr>
        <w:t>ში ასახულია</w:t>
      </w:r>
      <w:r w:rsidR="0045330F" w:rsidRPr="00521EFF">
        <w:rPr>
          <w:rFonts w:ascii="Sylfaen" w:hAnsi="Sylfaen" w:cs="Sylfaen"/>
          <w:bCs/>
          <w:noProof/>
          <w:sz w:val="22"/>
          <w:szCs w:val="22"/>
          <w:lang w:val="ka-GE"/>
        </w:rPr>
        <w:t>:</w:t>
      </w:r>
    </w:p>
    <w:p w:rsidR="00E85EF3" w:rsidRPr="00A77061" w:rsidRDefault="00FB6875" w:rsidP="00521EFF">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40,0</w:t>
      </w:r>
      <w:r w:rsidR="00E85EF3" w:rsidRPr="00A77061">
        <w:rPr>
          <w:rFonts w:ascii="Sylfaen" w:hAnsi="Sylfaen" w:cs="Sylfaen"/>
          <w:bCs/>
          <w:noProof/>
          <w:sz w:val="22"/>
          <w:szCs w:val="22"/>
          <w:lang w:val="ka-GE"/>
        </w:rPr>
        <w:t xml:space="preserve"> მლნ ლარი</w:t>
      </w:r>
      <w:r w:rsidR="00F5529A" w:rsidRPr="00A77061">
        <w:rPr>
          <w:rFonts w:ascii="Sylfaen" w:hAnsi="Sylfaen" w:cs="Sylfaen"/>
          <w:bCs/>
          <w:noProof/>
          <w:sz w:val="22"/>
          <w:szCs w:val="22"/>
          <w:lang w:val="ka-GE"/>
        </w:rPr>
        <w:t xml:space="preserve"> -</w:t>
      </w:r>
      <w:r w:rsidR="00E85EF3" w:rsidRPr="00A77061">
        <w:rPr>
          <w:rFonts w:ascii="Sylfaen" w:hAnsi="Sylfaen" w:cs="Sylfaen"/>
          <w:bCs/>
          <w:noProof/>
          <w:sz w:val="22"/>
          <w:szCs w:val="22"/>
          <w:lang w:val="ka-GE"/>
        </w:rPr>
        <w:t xml:space="preserve"> საპროცენტო შემოს</w:t>
      </w:r>
      <w:r w:rsidR="00F5529A" w:rsidRPr="00A77061">
        <w:rPr>
          <w:rFonts w:ascii="Sylfaen" w:hAnsi="Sylfaen" w:cs="Sylfaen"/>
          <w:bCs/>
          <w:noProof/>
          <w:sz w:val="22"/>
          <w:szCs w:val="22"/>
          <w:lang w:val="ka-GE"/>
        </w:rPr>
        <w:t>ა</w:t>
      </w:r>
      <w:r w:rsidR="00E85EF3" w:rsidRPr="00A77061">
        <w:rPr>
          <w:rFonts w:ascii="Sylfaen" w:hAnsi="Sylfaen" w:cs="Sylfaen"/>
          <w:bCs/>
          <w:noProof/>
          <w:sz w:val="22"/>
          <w:szCs w:val="22"/>
          <w:lang w:val="ka-GE"/>
        </w:rPr>
        <w:t>ვლის სახით;</w:t>
      </w:r>
    </w:p>
    <w:p w:rsidR="00E85EF3" w:rsidRPr="00A77061" w:rsidRDefault="00FB6875" w:rsidP="00FB6875">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14</w:t>
      </w:r>
      <w:r w:rsidR="00AA5F2A" w:rsidRPr="00A77061">
        <w:rPr>
          <w:rFonts w:ascii="Sylfaen" w:hAnsi="Sylfaen" w:cs="Sylfaen"/>
          <w:bCs/>
          <w:noProof/>
          <w:sz w:val="22"/>
          <w:szCs w:val="22"/>
          <w:lang w:val="ka-GE"/>
        </w:rPr>
        <w:t>,0</w:t>
      </w:r>
      <w:r w:rsidR="00CD5A09" w:rsidRPr="00A77061">
        <w:rPr>
          <w:rFonts w:ascii="Sylfaen" w:hAnsi="Sylfaen" w:cs="Sylfaen"/>
          <w:bCs/>
          <w:noProof/>
          <w:sz w:val="22"/>
          <w:szCs w:val="22"/>
          <w:lang w:val="ka-GE"/>
        </w:rPr>
        <w:t xml:space="preserve"> მლნ ლარ</w:t>
      </w:r>
      <w:r w:rsidR="003C13BF" w:rsidRPr="00A77061">
        <w:rPr>
          <w:rFonts w:ascii="Sylfaen" w:hAnsi="Sylfaen" w:cs="Sylfaen"/>
          <w:bCs/>
          <w:noProof/>
          <w:sz w:val="22"/>
          <w:szCs w:val="22"/>
          <w:lang w:val="ka-GE"/>
        </w:rPr>
        <w:t>ი</w:t>
      </w:r>
      <w:r w:rsidR="00E85EF3" w:rsidRPr="00A77061">
        <w:rPr>
          <w:rFonts w:ascii="Sylfaen" w:hAnsi="Sylfaen" w:cs="Sylfaen"/>
          <w:bCs/>
          <w:noProof/>
          <w:sz w:val="22"/>
          <w:szCs w:val="22"/>
          <w:lang w:val="ka-GE"/>
        </w:rPr>
        <w:t xml:space="preserve"> </w:t>
      </w:r>
      <w:r w:rsidR="00F5529A" w:rsidRPr="00A77061">
        <w:rPr>
          <w:rFonts w:ascii="Sylfaen" w:hAnsi="Sylfaen" w:cs="Sylfaen"/>
          <w:bCs/>
          <w:noProof/>
          <w:sz w:val="22"/>
          <w:szCs w:val="22"/>
          <w:lang w:val="ka-GE"/>
        </w:rPr>
        <w:t xml:space="preserve">- </w:t>
      </w:r>
      <w:r w:rsidRPr="00FB6875">
        <w:rPr>
          <w:rFonts w:ascii="Sylfaen" w:hAnsi="Sylfaen" w:cs="Sylfaen"/>
          <w:bCs/>
          <w:noProof/>
          <w:sz w:val="22"/>
          <w:szCs w:val="22"/>
          <w:lang w:val="ka-GE"/>
        </w:rPr>
        <w:t>სანქციები (ჯარიმები და საურავები)</w:t>
      </w:r>
      <w:r>
        <w:rPr>
          <w:rFonts w:ascii="Sylfaen" w:hAnsi="Sylfaen" w:cs="Sylfaen"/>
          <w:bCs/>
          <w:noProof/>
          <w:sz w:val="22"/>
          <w:szCs w:val="22"/>
          <w:lang w:val="ka-GE"/>
        </w:rPr>
        <w:t>;</w:t>
      </w:r>
    </w:p>
    <w:p w:rsidR="00CD5A09" w:rsidRPr="00A77061" w:rsidRDefault="00FB6875" w:rsidP="00FB6875">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44</w:t>
      </w:r>
      <w:r w:rsidR="00A77061" w:rsidRPr="00A77061">
        <w:rPr>
          <w:rFonts w:ascii="Sylfaen" w:hAnsi="Sylfaen" w:cs="Sylfaen"/>
          <w:bCs/>
          <w:noProof/>
          <w:sz w:val="22"/>
          <w:szCs w:val="22"/>
          <w:lang w:val="ka-GE"/>
        </w:rPr>
        <w:t>,0</w:t>
      </w:r>
      <w:r w:rsidR="00CD5A09" w:rsidRPr="00A77061">
        <w:rPr>
          <w:rFonts w:ascii="Sylfaen" w:hAnsi="Sylfaen" w:cs="Sylfaen"/>
          <w:bCs/>
          <w:noProof/>
          <w:sz w:val="22"/>
          <w:szCs w:val="22"/>
          <w:lang w:val="ka-GE"/>
        </w:rPr>
        <w:t xml:space="preserve"> </w:t>
      </w:r>
      <w:r>
        <w:rPr>
          <w:rFonts w:ascii="Sylfaen" w:hAnsi="Sylfaen" w:cs="Sylfaen"/>
          <w:bCs/>
          <w:noProof/>
          <w:sz w:val="22"/>
          <w:szCs w:val="22"/>
          <w:lang w:val="ka-GE"/>
        </w:rPr>
        <w:t xml:space="preserve">- </w:t>
      </w:r>
      <w:r w:rsidRPr="00FB6875">
        <w:rPr>
          <w:rFonts w:ascii="Sylfaen" w:hAnsi="Sylfaen" w:cs="Sylfaen"/>
          <w:bCs/>
          <w:noProof/>
          <w:sz w:val="22"/>
          <w:szCs w:val="22"/>
          <w:lang w:val="ka-GE"/>
        </w:rPr>
        <w:t>ტრანსფერები, რომლებიც სხვაგან არ არის კლასიფიცირებული</w:t>
      </w:r>
      <w:r>
        <w:rPr>
          <w:rFonts w:ascii="Sylfaen" w:hAnsi="Sylfaen" w:cs="Sylfaen"/>
          <w:bCs/>
          <w:noProof/>
          <w:sz w:val="22"/>
          <w:szCs w:val="22"/>
          <w:lang w:val="ka-GE"/>
        </w:rPr>
        <w:t>;</w:t>
      </w:r>
    </w:p>
    <w:p w:rsidR="003C13BF" w:rsidRDefault="003C13BF" w:rsidP="00521EFF">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 xml:space="preserve">სხვა შემოსავლების დანარჩენი კატეგორიებიდან პროგნოზირებულია დამატებით </w:t>
      </w:r>
      <w:r w:rsidR="00FB6875">
        <w:rPr>
          <w:rFonts w:ascii="Sylfaen" w:hAnsi="Sylfaen" w:cs="Sylfaen"/>
          <w:bCs/>
          <w:noProof/>
          <w:sz w:val="22"/>
          <w:szCs w:val="22"/>
          <w:lang w:val="ka-GE"/>
        </w:rPr>
        <w:t>7</w:t>
      </w:r>
      <w:r w:rsidR="00A77061" w:rsidRPr="00A77061">
        <w:rPr>
          <w:rFonts w:ascii="Sylfaen" w:hAnsi="Sylfaen" w:cs="Sylfaen"/>
          <w:bCs/>
          <w:noProof/>
          <w:sz w:val="22"/>
          <w:szCs w:val="22"/>
          <w:lang w:val="ka-GE"/>
        </w:rPr>
        <w:t>,0</w:t>
      </w:r>
      <w:r w:rsidRPr="00A77061">
        <w:rPr>
          <w:rFonts w:ascii="Sylfaen" w:hAnsi="Sylfaen" w:cs="Sylfaen"/>
          <w:bCs/>
          <w:noProof/>
          <w:sz w:val="22"/>
          <w:szCs w:val="22"/>
          <w:lang w:val="ka-GE"/>
        </w:rPr>
        <w:t xml:space="preserve"> მლნ ლარ</w:t>
      </w:r>
      <w:r w:rsidR="00FB6875">
        <w:rPr>
          <w:rFonts w:ascii="Sylfaen" w:hAnsi="Sylfaen" w:cs="Sylfaen"/>
          <w:bCs/>
          <w:noProof/>
          <w:sz w:val="22"/>
          <w:szCs w:val="22"/>
          <w:lang w:val="ka-GE"/>
        </w:rPr>
        <w:t>ის მობილიზება;</w:t>
      </w:r>
    </w:p>
    <w:p w:rsidR="00A77061" w:rsidRPr="00A77061" w:rsidRDefault="00A77061" w:rsidP="00A7706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45330F" w:rsidRPr="00A77061" w:rsidRDefault="00EF5A3C" w:rsidP="00521EFF">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გრანტების</w:t>
      </w:r>
      <w:r w:rsidR="004A7877" w:rsidRPr="00A77061">
        <w:rPr>
          <w:rFonts w:ascii="Sylfaen" w:hAnsi="Sylfaen" w:cs="Sylfaen"/>
          <w:bCs/>
          <w:noProof/>
          <w:sz w:val="22"/>
          <w:szCs w:val="22"/>
          <w:lang w:val="ka-GE"/>
        </w:rPr>
        <w:t xml:space="preserve"> სახით დაგეგმილი მაჩვენებლები</w:t>
      </w:r>
      <w:r w:rsidR="005C2651" w:rsidRPr="00A77061">
        <w:rPr>
          <w:rFonts w:ascii="Sylfaen" w:hAnsi="Sylfaen" w:cs="Sylfaen"/>
          <w:bCs/>
          <w:noProof/>
          <w:sz w:val="22"/>
          <w:szCs w:val="22"/>
          <w:lang w:val="ka-GE"/>
        </w:rPr>
        <w:t xml:space="preserve"> </w:t>
      </w:r>
      <w:r w:rsidR="00BD0F4D">
        <w:rPr>
          <w:rFonts w:ascii="Sylfaen" w:hAnsi="Sylfaen" w:cs="Sylfaen"/>
          <w:bCs/>
          <w:noProof/>
          <w:sz w:val="22"/>
          <w:szCs w:val="22"/>
          <w:lang w:val="ka-GE"/>
        </w:rPr>
        <w:t>უცვლელია</w:t>
      </w:r>
      <w:r w:rsidR="00A77061" w:rsidRPr="00A77061">
        <w:rPr>
          <w:rFonts w:ascii="Sylfaen" w:hAnsi="Sylfaen" w:cs="Sylfaen"/>
          <w:bCs/>
          <w:noProof/>
          <w:sz w:val="22"/>
          <w:szCs w:val="22"/>
          <w:lang w:val="ka-GE"/>
        </w:rPr>
        <w:t xml:space="preserve"> და განისაზღვრება 342,7 მლნ ლარის ოდენობით;</w:t>
      </w:r>
    </w:p>
    <w:p w:rsidR="007877CB" w:rsidRPr="00A77061"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არაფინანსური აქტივების კლების</w:t>
      </w:r>
      <w:r w:rsidRPr="00A77061">
        <w:rPr>
          <w:rFonts w:ascii="Sylfaen" w:hAnsi="Sylfaen" w:cs="Sylfaen"/>
          <w:bCs/>
          <w:noProof/>
          <w:sz w:val="22"/>
          <w:szCs w:val="22"/>
          <w:lang w:val="ka-GE"/>
        </w:rPr>
        <w:t xml:space="preserve"> </w:t>
      </w:r>
      <w:r w:rsidR="00681F3E" w:rsidRPr="00A77061">
        <w:rPr>
          <w:rFonts w:ascii="Sylfaen" w:hAnsi="Sylfaen" w:cs="Sylfaen"/>
          <w:bCs/>
          <w:noProof/>
          <w:sz w:val="22"/>
          <w:szCs w:val="22"/>
          <w:lang w:val="ka-GE"/>
        </w:rPr>
        <w:t>(პრივატიზაცი</w:t>
      </w:r>
      <w:r w:rsidR="009D45CD" w:rsidRPr="00A77061">
        <w:rPr>
          <w:rFonts w:ascii="Sylfaen" w:hAnsi="Sylfaen" w:cs="Sylfaen"/>
          <w:bCs/>
          <w:noProof/>
          <w:sz w:val="22"/>
          <w:szCs w:val="22"/>
          <w:lang w:val="ka-GE"/>
        </w:rPr>
        <w:t>ა</w:t>
      </w:r>
      <w:r w:rsidR="00681F3E"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სახით მისაღები თანხების გეგმა</w:t>
      </w:r>
      <w:r w:rsidR="00F5529A"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უცვლელია</w:t>
      </w:r>
      <w:r w:rsidR="00681F3E" w:rsidRPr="00A77061">
        <w:rPr>
          <w:rFonts w:ascii="Sylfaen" w:hAnsi="Sylfaen" w:cs="Sylfaen"/>
          <w:bCs/>
          <w:noProof/>
          <w:sz w:val="22"/>
          <w:szCs w:val="22"/>
          <w:lang w:val="ka-GE"/>
        </w:rPr>
        <w:t xml:space="preserve"> და შეადგენს </w:t>
      </w:r>
      <w:r w:rsidR="00A77061" w:rsidRPr="00A77061">
        <w:rPr>
          <w:rFonts w:ascii="Sylfaen" w:hAnsi="Sylfaen" w:cs="Sylfaen"/>
          <w:bCs/>
          <w:noProof/>
          <w:sz w:val="22"/>
          <w:szCs w:val="22"/>
          <w:lang w:val="ka-GE"/>
        </w:rPr>
        <w:t>30</w:t>
      </w:r>
      <w:r w:rsidR="005D0622" w:rsidRPr="00A77061">
        <w:rPr>
          <w:rFonts w:ascii="Sylfaen" w:hAnsi="Sylfaen" w:cs="Sylfaen"/>
          <w:bCs/>
          <w:noProof/>
          <w:sz w:val="22"/>
          <w:szCs w:val="22"/>
          <w:lang w:val="ka-GE"/>
        </w:rPr>
        <w:t>0</w:t>
      </w:r>
      <w:r w:rsidR="005E2CE2" w:rsidRPr="00A77061">
        <w:rPr>
          <w:rFonts w:ascii="Sylfaen" w:hAnsi="Sylfaen" w:cs="Sylfaen"/>
          <w:bCs/>
          <w:noProof/>
          <w:sz w:val="22"/>
          <w:szCs w:val="22"/>
          <w:lang w:val="ka-GE"/>
        </w:rPr>
        <w:t>.</w:t>
      </w:r>
      <w:r w:rsidR="00681F3E" w:rsidRPr="00A77061">
        <w:rPr>
          <w:rFonts w:ascii="Sylfaen" w:hAnsi="Sylfaen" w:cs="Sylfaen"/>
          <w:bCs/>
          <w:noProof/>
          <w:sz w:val="22"/>
          <w:szCs w:val="22"/>
          <w:lang w:val="ka-GE"/>
        </w:rPr>
        <w:t>0 მლნ ლარ</w:t>
      </w:r>
      <w:r w:rsidRPr="00A77061">
        <w:rPr>
          <w:rFonts w:ascii="Sylfaen" w:hAnsi="Sylfaen" w:cs="Sylfaen"/>
          <w:bCs/>
          <w:noProof/>
          <w:sz w:val="22"/>
          <w:szCs w:val="22"/>
          <w:lang w:val="ka-GE"/>
        </w:rPr>
        <w:t>ს</w:t>
      </w:r>
      <w:r w:rsidR="00A77061" w:rsidRPr="00A77061">
        <w:rPr>
          <w:rFonts w:ascii="Sylfaen" w:hAnsi="Sylfaen" w:cs="Sylfaen"/>
          <w:bCs/>
          <w:noProof/>
          <w:sz w:val="22"/>
          <w:szCs w:val="22"/>
          <w:lang w:val="ka-GE"/>
        </w:rPr>
        <w:t>;</w:t>
      </w:r>
    </w:p>
    <w:p w:rsidR="00C235CB" w:rsidRPr="00A77061"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 xml:space="preserve">ფინანსური აქტივების კლების </w:t>
      </w:r>
      <w:r w:rsidR="00681F3E" w:rsidRPr="00A77061">
        <w:rPr>
          <w:rFonts w:ascii="Sylfaen" w:hAnsi="Sylfaen" w:cs="Sylfaen"/>
          <w:bCs/>
          <w:noProof/>
          <w:sz w:val="22"/>
          <w:szCs w:val="22"/>
          <w:lang w:val="ka-GE"/>
        </w:rPr>
        <w:t>(სესხების დაბრუნება)</w:t>
      </w:r>
      <w:r w:rsidR="00681F3E" w:rsidRPr="00A77061">
        <w:rPr>
          <w:rFonts w:ascii="Sylfaen" w:hAnsi="Sylfaen" w:cs="Sylfaen"/>
          <w:b/>
          <w:bCs/>
          <w:noProof/>
          <w:sz w:val="22"/>
          <w:szCs w:val="22"/>
          <w:lang w:val="ka-GE"/>
        </w:rPr>
        <w:t xml:space="preserve"> </w:t>
      </w:r>
      <w:r w:rsidRPr="00A77061">
        <w:rPr>
          <w:rFonts w:ascii="Sylfaen" w:hAnsi="Sylfaen" w:cs="Sylfaen"/>
          <w:bCs/>
          <w:noProof/>
          <w:sz w:val="22"/>
          <w:szCs w:val="22"/>
          <w:lang w:val="ka-GE"/>
        </w:rPr>
        <w:t xml:space="preserve">მაჩვენებელი </w:t>
      </w:r>
      <w:r w:rsidR="00A77061" w:rsidRPr="00A77061">
        <w:rPr>
          <w:rFonts w:ascii="Sylfaen" w:hAnsi="Sylfaen" w:cs="Sylfaen"/>
          <w:bCs/>
          <w:noProof/>
          <w:sz w:val="22"/>
          <w:szCs w:val="22"/>
          <w:lang w:val="ka-GE"/>
        </w:rPr>
        <w:t>ასევე უცვლელია და  შეადგენს 150,0 მლნ ლარს;</w:t>
      </w:r>
    </w:p>
    <w:p w:rsidR="00463488" w:rsidRPr="00A77061"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A77061">
        <w:rPr>
          <w:rFonts w:ascii="Sylfaen" w:hAnsi="Sylfaen" w:cs="Sylfaen"/>
          <w:b/>
          <w:bCs/>
          <w:noProof/>
          <w:sz w:val="22"/>
          <w:szCs w:val="22"/>
          <w:lang w:val="ka-GE"/>
        </w:rPr>
        <w:t>ვალდებულებების ზრდის</w:t>
      </w:r>
      <w:r w:rsidR="004B1548" w:rsidRPr="00A77061">
        <w:rPr>
          <w:rFonts w:ascii="Sylfaen" w:hAnsi="Sylfaen" w:cs="Sylfaen"/>
          <w:bCs/>
          <w:noProof/>
          <w:sz w:val="22"/>
          <w:szCs w:val="22"/>
          <w:lang w:val="ka-GE"/>
        </w:rPr>
        <w:t xml:space="preserve"> სახით მისაღები სახსრები </w:t>
      </w:r>
      <w:r w:rsidR="00BD0F4D">
        <w:rPr>
          <w:rFonts w:ascii="Sylfaen" w:hAnsi="Sylfaen" w:cs="Sylfaen"/>
          <w:bCs/>
          <w:noProof/>
          <w:sz w:val="22"/>
          <w:szCs w:val="22"/>
          <w:lang w:val="ka-GE"/>
        </w:rPr>
        <w:t xml:space="preserve">უცვლელია და </w:t>
      </w:r>
      <w:r w:rsidRPr="00A77061">
        <w:rPr>
          <w:rFonts w:ascii="Sylfaen" w:hAnsi="Sylfaen" w:cs="Sylfaen"/>
          <w:bCs/>
          <w:noProof/>
          <w:sz w:val="22"/>
          <w:szCs w:val="22"/>
          <w:lang w:val="ka-GE"/>
        </w:rPr>
        <w:t>გან</w:t>
      </w:r>
      <w:r w:rsidR="00184CD5" w:rsidRPr="00A77061">
        <w:rPr>
          <w:rFonts w:ascii="Sylfaen" w:hAnsi="Sylfaen" w:cs="Sylfaen"/>
          <w:bCs/>
          <w:noProof/>
          <w:sz w:val="22"/>
          <w:szCs w:val="22"/>
          <w:lang w:val="ka-GE"/>
        </w:rPr>
        <w:t>ი</w:t>
      </w:r>
      <w:r w:rsidRPr="00A77061">
        <w:rPr>
          <w:rFonts w:ascii="Sylfaen" w:hAnsi="Sylfaen" w:cs="Sylfaen"/>
          <w:bCs/>
          <w:noProof/>
          <w:sz w:val="22"/>
          <w:szCs w:val="22"/>
          <w:lang w:val="ka-GE"/>
        </w:rPr>
        <w:t>საზღვრ</w:t>
      </w:r>
      <w:r w:rsidR="00184CD5" w:rsidRPr="00A77061">
        <w:rPr>
          <w:rFonts w:ascii="Sylfaen" w:hAnsi="Sylfaen" w:cs="Sylfaen"/>
          <w:bCs/>
          <w:noProof/>
          <w:sz w:val="22"/>
          <w:szCs w:val="22"/>
          <w:lang w:val="ka-GE"/>
        </w:rPr>
        <w:t>ება</w:t>
      </w:r>
      <w:r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3 641,</w:t>
      </w:r>
      <w:r w:rsidR="003E638B">
        <w:rPr>
          <w:rFonts w:ascii="Sylfaen" w:hAnsi="Sylfaen" w:cs="Sylfaen"/>
          <w:bCs/>
          <w:noProof/>
          <w:sz w:val="22"/>
          <w:szCs w:val="22"/>
          <w:lang w:val="en-US"/>
        </w:rPr>
        <w:t>6</w:t>
      </w:r>
      <w:r w:rsidR="004B1548"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მლნ ლარ</w:t>
      </w:r>
      <w:r w:rsidR="00D96CD2" w:rsidRPr="00A77061">
        <w:rPr>
          <w:rFonts w:ascii="Sylfaen" w:hAnsi="Sylfaen" w:cs="Sylfaen"/>
          <w:bCs/>
          <w:noProof/>
          <w:sz w:val="22"/>
          <w:szCs w:val="22"/>
          <w:lang w:val="ka-GE"/>
        </w:rPr>
        <w:t>ი</w:t>
      </w:r>
      <w:r w:rsidRPr="00A77061">
        <w:rPr>
          <w:rFonts w:ascii="Sylfaen" w:hAnsi="Sylfaen" w:cs="Sylfaen"/>
          <w:bCs/>
          <w:noProof/>
          <w:sz w:val="22"/>
          <w:szCs w:val="22"/>
          <w:lang w:val="ka-GE"/>
        </w:rPr>
        <w:t>ს</w:t>
      </w:r>
      <w:r w:rsidR="00D96CD2" w:rsidRPr="00A77061">
        <w:rPr>
          <w:rFonts w:ascii="Sylfaen" w:hAnsi="Sylfaen" w:cs="Sylfaen"/>
          <w:bCs/>
          <w:noProof/>
          <w:sz w:val="22"/>
          <w:szCs w:val="22"/>
          <w:lang w:val="ka-GE"/>
        </w:rPr>
        <w:t xml:space="preserve"> ოდენობით</w:t>
      </w:r>
      <w:r w:rsidRPr="00A77061">
        <w:rPr>
          <w:rFonts w:ascii="Sylfaen" w:hAnsi="Sylfaen" w:cs="Sylfaen"/>
          <w:bCs/>
          <w:noProof/>
          <w:sz w:val="22"/>
          <w:szCs w:val="22"/>
          <w:lang w:val="ka-GE"/>
        </w:rPr>
        <w:t>, მათ შორის:</w:t>
      </w:r>
    </w:p>
    <w:p w:rsidR="00955850" w:rsidRPr="00A77061" w:rsidRDefault="004B1548" w:rsidP="00BE48C7">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საშინ</w:t>
      </w:r>
      <w:r w:rsidR="007E47D3" w:rsidRPr="00A77061">
        <w:rPr>
          <w:rFonts w:ascii="Sylfaen" w:hAnsi="Sylfaen" w:cs="Sylfaen"/>
          <w:bCs/>
          <w:noProof/>
          <w:sz w:val="22"/>
          <w:szCs w:val="22"/>
          <w:lang w:val="ka-GE"/>
        </w:rPr>
        <w:t>აო ფასიანი ქაღალდების</w:t>
      </w:r>
      <w:r w:rsidR="00955850" w:rsidRPr="00A77061">
        <w:rPr>
          <w:rFonts w:ascii="Sylfaen" w:hAnsi="Sylfaen" w:cs="Sylfaen"/>
          <w:bCs/>
          <w:noProof/>
          <w:sz w:val="22"/>
          <w:szCs w:val="22"/>
          <w:lang w:val="ka-GE"/>
        </w:rPr>
        <w:t xml:space="preserve"> წმინდა</w:t>
      </w:r>
      <w:r w:rsidR="007E47D3" w:rsidRPr="00A77061">
        <w:rPr>
          <w:rFonts w:ascii="Sylfaen" w:hAnsi="Sylfaen" w:cs="Sylfaen"/>
          <w:bCs/>
          <w:noProof/>
          <w:sz w:val="22"/>
          <w:szCs w:val="22"/>
          <w:lang w:val="ka-GE"/>
        </w:rPr>
        <w:t xml:space="preserve"> გამოშვებ</w:t>
      </w:r>
      <w:r w:rsidR="00955850" w:rsidRPr="00A77061">
        <w:rPr>
          <w:rFonts w:ascii="Sylfaen" w:hAnsi="Sylfaen" w:cs="Sylfaen"/>
          <w:bCs/>
          <w:noProof/>
          <w:sz w:val="22"/>
          <w:szCs w:val="22"/>
          <w:lang w:val="ka-GE"/>
        </w:rPr>
        <w:t>ა</w:t>
      </w:r>
      <w:r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განსაზღვრულია  1 300</w:t>
      </w:r>
      <w:r w:rsidR="007F14C0">
        <w:rPr>
          <w:rFonts w:ascii="Sylfaen" w:hAnsi="Sylfaen" w:cs="Sylfaen"/>
          <w:bCs/>
          <w:noProof/>
          <w:sz w:val="22"/>
          <w:szCs w:val="22"/>
          <w:lang w:val="ka-GE"/>
        </w:rPr>
        <w:t>,0</w:t>
      </w:r>
      <w:r w:rsidR="00955850" w:rsidRPr="00A77061">
        <w:rPr>
          <w:rFonts w:ascii="Sylfaen" w:hAnsi="Sylfaen" w:cs="Sylfaen"/>
          <w:bCs/>
          <w:noProof/>
          <w:sz w:val="22"/>
          <w:szCs w:val="22"/>
          <w:lang w:val="ka-GE"/>
        </w:rPr>
        <w:t xml:space="preserve"> მლნ ლარით</w:t>
      </w:r>
      <w:r w:rsidR="00A77061" w:rsidRPr="00A77061">
        <w:rPr>
          <w:rFonts w:ascii="Sylfaen" w:hAnsi="Sylfaen" w:cs="Sylfaen"/>
          <w:bCs/>
          <w:noProof/>
          <w:sz w:val="22"/>
          <w:szCs w:val="22"/>
          <w:lang w:val="ka-GE"/>
        </w:rPr>
        <w:t>;</w:t>
      </w:r>
    </w:p>
    <w:p w:rsidR="00463488" w:rsidRPr="00A77061" w:rsidRDefault="004B1548" w:rsidP="00BE48C7">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საინვესტიციო კრედიტების მაჩვენებელი</w:t>
      </w:r>
      <w:r w:rsidR="00B92D7A">
        <w:rPr>
          <w:rFonts w:ascii="Sylfaen" w:hAnsi="Sylfaen" w:cs="Sylfaen"/>
          <w:bCs/>
          <w:noProof/>
          <w:sz w:val="22"/>
          <w:szCs w:val="22"/>
          <w:lang w:val="ka-GE"/>
        </w:rPr>
        <w:t xml:space="preserve"> </w:t>
      </w:r>
      <w:r w:rsidRPr="00A77061">
        <w:rPr>
          <w:rFonts w:ascii="Sylfaen" w:hAnsi="Sylfaen" w:cs="Sylfaen"/>
          <w:bCs/>
          <w:noProof/>
          <w:sz w:val="22"/>
          <w:szCs w:val="22"/>
          <w:lang w:val="ka-GE"/>
        </w:rPr>
        <w:t xml:space="preserve"> შეადგენს 1</w:t>
      </w:r>
      <w:r w:rsidR="00A77061" w:rsidRPr="00A77061">
        <w:rPr>
          <w:rFonts w:ascii="Sylfaen" w:hAnsi="Sylfaen" w:cs="Sylfaen"/>
          <w:bCs/>
          <w:noProof/>
          <w:sz w:val="22"/>
          <w:szCs w:val="22"/>
          <w:lang w:val="ka-GE"/>
        </w:rPr>
        <w:t> </w:t>
      </w:r>
      <w:r w:rsidR="00A77061" w:rsidRPr="000D4A13">
        <w:rPr>
          <w:rFonts w:ascii="Sylfaen" w:hAnsi="Sylfaen" w:cs="Sylfaen"/>
          <w:bCs/>
          <w:noProof/>
          <w:sz w:val="22"/>
          <w:szCs w:val="22"/>
          <w:lang w:val="ka-GE"/>
        </w:rPr>
        <w:t>541,</w:t>
      </w:r>
      <w:r w:rsidR="00E87C25" w:rsidRPr="000D4A13">
        <w:rPr>
          <w:rFonts w:ascii="Sylfaen" w:hAnsi="Sylfaen" w:cs="Sylfaen"/>
          <w:bCs/>
          <w:noProof/>
          <w:sz w:val="22"/>
          <w:szCs w:val="22"/>
          <w:lang w:val="en-US"/>
        </w:rPr>
        <w:t>6</w:t>
      </w:r>
      <w:r w:rsidRPr="000D4A13">
        <w:rPr>
          <w:rFonts w:ascii="Sylfaen" w:hAnsi="Sylfaen" w:cs="Sylfaen"/>
          <w:bCs/>
          <w:noProof/>
          <w:sz w:val="22"/>
          <w:szCs w:val="22"/>
          <w:lang w:val="ka-GE"/>
        </w:rPr>
        <w:t xml:space="preserve"> მლნ</w:t>
      </w:r>
      <w:r w:rsidRPr="00A77061">
        <w:rPr>
          <w:rFonts w:ascii="Sylfaen" w:hAnsi="Sylfaen" w:cs="Sylfaen"/>
          <w:bCs/>
          <w:noProof/>
          <w:sz w:val="22"/>
          <w:szCs w:val="22"/>
          <w:lang w:val="ka-GE"/>
        </w:rPr>
        <w:t xml:space="preserve"> ლარს</w:t>
      </w:r>
      <w:r w:rsidR="00494D3F" w:rsidRPr="00A77061">
        <w:rPr>
          <w:rFonts w:ascii="Sylfaen" w:hAnsi="Sylfaen" w:cs="Sylfaen"/>
          <w:bCs/>
          <w:noProof/>
          <w:sz w:val="22"/>
          <w:szCs w:val="22"/>
          <w:lang w:val="ka-GE"/>
        </w:rPr>
        <w:t>;</w:t>
      </w:r>
    </w:p>
    <w:p w:rsidR="00AE0E4D" w:rsidRPr="00A77061" w:rsidRDefault="00463488" w:rsidP="00955850">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A77061">
        <w:rPr>
          <w:rFonts w:ascii="Sylfaen" w:hAnsi="Sylfaen" w:cs="Sylfaen"/>
          <w:bCs/>
          <w:noProof/>
          <w:sz w:val="22"/>
          <w:szCs w:val="22"/>
          <w:lang w:val="ka-GE"/>
        </w:rPr>
        <w:t xml:space="preserve">საბიუჯეტო </w:t>
      </w:r>
      <w:r w:rsidR="00494D3F" w:rsidRPr="00A77061">
        <w:rPr>
          <w:rFonts w:ascii="Sylfaen" w:hAnsi="Sylfaen" w:cs="Sylfaen"/>
          <w:bCs/>
          <w:noProof/>
          <w:sz w:val="22"/>
          <w:szCs w:val="22"/>
          <w:lang w:val="ka-GE"/>
        </w:rPr>
        <w:t>დახმარების სახით მისა</w:t>
      </w:r>
      <w:r w:rsidR="007E47D3" w:rsidRPr="00A77061">
        <w:rPr>
          <w:rFonts w:ascii="Sylfaen" w:hAnsi="Sylfaen" w:cs="Sylfaen"/>
          <w:bCs/>
          <w:noProof/>
          <w:sz w:val="22"/>
          <w:szCs w:val="22"/>
          <w:lang w:val="ka-GE"/>
        </w:rPr>
        <w:t>ღ</w:t>
      </w:r>
      <w:r w:rsidR="00494D3F" w:rsidRPr="00A77061">
        <w:rPr>
          <w:rFonts w:ascii="Sylfaen" w:hAnsi="Sylfaen" w:cs="Sylfaen"/>
          <w:bCs/>
          <w:noProof/>
          <w:sz w:val="22"/>
          <w:szCs w:val="22"/>
          <w:lang w:val="ka-GE"/>
        </w:rPr>
        <w:t xml:space="preserve">ები კრედიტების მაჩვენებელი </w:t>
      </w:r>
      <w:r w:rsidR="00955850" w:rsidRPr="00A77061">
        <w:rPr>
          <w:rFonts w:ascii="Sylfaen" w:hAnsi="Sylfaen" w:cs="Sylfaen"/>
          <w:bCs/>
          <w:noProof/>
          <w:sz w:val="22"/>
          <w:szCs w:val="22"/>
          <w:lang w:val="ka-GE"/>
        </w:rPr>
        <w:t xml:space="preserve">შეადგენს </w:t>
      </w:r>
      <w:r w:rsidR="00A77061" w:rsidRPr="00A77061">
        <w:rPr>
          <w:rFonts w:ascii="Sylfaen" w:hAnsi="Sylfaen" w:cs="Sylfaen"/>
          <w:bCs/>
          <w:noProof/>
          <w:sz w:val="22"/>
          <w:szCs w:val="22"/>
          <w:lang w:val="ka-GE"/>
        </w:rPr>
        <w:t>800,0</w:t>
      </w:r>
      <w:r w:rsidR="00494D3F" w:rsidRPr="00A77061">
        <w:rPr>
          <w:rFonts w:ascii="Sylfaen" w:hAnsi="Sylfaen" w:cs="Sylfaen"/>
          <w:bCs/>
          <w:noProof/>
          <w:sz w:val="22"/>
          <w:szCs w:val="22"/>
          <w:lang w:val="ka-GE"/>
        </w:rPr>
        <w:t xml:space="preserve"> მლნ ლარ</w:t>
      </w:r>
      <w:r w:rsidR="00955850" w:rsidRPr="00A77061">
        <w:rPr>
          <w:rFonts w:ascii="Sylfaen" w:hAnsi="Sylfaen" w:cs="Sylfaen"/>
          <w:bCs/>
          <w:noProof/>
          <w:sz w:val="22"/>
          <w:szCs w:val="22"/>
          <w:lang w:val="ka-GE"/>
        </w:rPr>
        <w:t xml:space="preserve">ს. </w:t>
      </w:r>
      <w:r w:rsidR="00494D3F" w:rsidRPr="00A77061">
        <w:rPr>
          <w:rFonts w:ascii="Sylfaen" w:hAnsi="Sylfaen" w:cs="Sylfaen"/>
          <w:bCs/>
          <w:noProof/>
          <w:sz w:val="22"/>
          <w:szCs w:val="22"/>
          <w:lang w:val="ka-GE"/>
        </w:rPr>
        <w:t xml:space="preserve"> </w:t>
      </w:r>
    </w:p>
    <w:p w:rsidR="00E101B3" w:rsidRPr="006E272A" w:rsidRDefault="00E101B3" w:rsidP="00E101B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
          <w:noProof/>
          <w:sz w:val="22"/>
          <w:szCs w:val="22"/>
          <w:lang w:val="ka-GE"/>
        </w:rPr>
      </w:pPr>
    </w:p>
    <w:p w:rsidR="00C235CB" w:rsidRPr="006E272A" w:rsidRDefault="00C235CB"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lastRenderedPageBreak/>
        <w:t>სახელმწიფო ბიუჯეტის გადასახდელები</w:t>
      </w:r>
      <w:r w:rsidR="0084371B" w:rsidRPr="006E272A">
        <w:rPr>
          <w:rFonts w:ascii="Sylfaen" w:hAnsi="Sylfaen" w:cs="Sylfaen"/>
          <w:b/>
          <w:noProof/>
          <w:sz w:val="22"/>
          <w:szCs w:val="22"/>
          <w:lang w:val="ka-GE"/>
        </w:rPr>
        <w:t xml:space="preserve"> (ასიგნებები)</w:t>
      </w:r>
    </w:p>
    <w:p w:rsidR="00EF3C3F" w:rsidRPr="006E272A" w:rsidRDefault="00EF3C3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3007A4" w:rsidRPr="005A6A73" w:rsidRDefault="00101F06" w:rsidP="005A6A73">
      <w:pPr>
        <w:spacing w:before="240"/>
        <w:ind w:firstLine="709"/>
        <w:jc w:val="both"/>
        <w:rPr>
          <w:rFonts w:ascii="Sylfaen" w:hAnsi="Sylfaen"/>
          <w:sz w:val="22"/>
          <w:szCs w:val="22"/>
          <w:lang w:val="ka-GE"/>
        </w:rPr>
      </w:pPr>
      <w:r w:rsidRPr="005A6A73">
        <w:rPr>
          <w:rFonts w:ascii="Sylfaen" w:hAnsi="Sylfaen"/>
          <w:sz w:val="22"/>
          <w:szCs w:val="22"/>
          <w:lang w:val="ka-GE"/>
        </w:rPr>
        <w:t xml:space="preserve">წარმოდგენილი ცვლილებით </w:t>
      </w:r>
      <w:r w:rsidR="006309A8" w:rsidRPr="005A6A73">
        <w:rPr>
          <w:rFonts w:ascii="Sylfaen" w:hAnsi="Sylfaen"/>
          <w:sz w:val="22"/>
          <w:szCs w:val="22"/>
          <w:lang w:val="ka-GE"/>
        </w:rPr>
        <w:t>სახელ</w:t>
      </w:r>
      <w:r w:rsidRPr="005A6A73">
        <w:rPr>
          <w:rFonts w:ascii="Sylfaen" w:hAnsi="Sylfaen"/>
          <w:sz w:val="22"/>
          <w:szCs w:val="22"/>
          <w:lang w:val="ka-GE"/>
        </w:rPr>
        <w:t>წიფო ბიუჯეტის ასიგნებები ჯამურად შეადგენს</w:t>
      </w:r>
      <w:r w:rsidR="00E101B3" w:rsidRPr="005A6A73">
        <w:rPr>
          <w:rFonts w:ascii="Sylfaen" w:hAnsi="Sylfaen"/>
          <w:sz w:val="22"/>
          <w:szCs w:val="22"/>
          <w:lang w:val="ka-GE"/>
        </w:rPr>
        <w:t xml:space="preserve"> </w:t>
      </w:r>
      <w:r w:rsidR="00BD0F4D">
        <w:rPr>
          <w:rFonts w:ascii="Sylfaen" w:hAnsi="Sylfaen"/>
          <w:sz w:val="22"/>
          <w:szCs w:val="22"/>
          <w:lang w:val="ka-GE"/>
        </w:rPr>
        <w:t>20 186,0</w:t>
      </w:r>
      <w:r w:rsidR="003007A4" w:rsidRPr="005A6A73">
        <w:rPr>
          <w:rFonts w:ascii="Sylfaen" w:hAnsi="Sylfaen"/>
          <w:sz w:val="22"/>
          <w:szCs w:val="22"/>
          <w:lang w:val="ka-GE"/>
        </w:rPr>
        <w:t xml:space="preserve"> </w:t>
      </w:r>
      <w:r w:rsidR="00046A53" w:rsidRPr="005A6A73">
        <w:rPr>
          <w:rFonts w:ascii="Sylfaen" w:hAnsi="Sylfaen"/>
          <w:sz w:val="22"/>
          <w:szCs w:val="22"/>
          <w:lang w:val="ka-GE"/>
        </w:rPr>
        <w:t>მლნ</w:t>
      </w:r>
      <w:r w:rsidRPr="005A6A73">
        <w:rPr>
          <w:rFonts w:ascii="Sylfaen" w:hAnsi="Sylfaen"/>
          <w:sz w:val="22"/>
          <w:szCs w:val="22"/>
          <w:lang w:val="ka-GE"/>
        </w:rPr>
        <w:t xml:space="preserve"> ლარს, რაც </w:t>
      </w:r>
      <w:r w:rsidR="006309A8" w:rsidRPr="005A6A73">
        <w:rPr>
          <w:rFonts w:ascii="Sylfaen" w:hAnsi="Sylfaen"/>
          <w:sz w:val="22"/>
          <w:szCs w:val="22"/>
          <w:lang w:val="ka-GE"/>
        </w:rPr>
        <w:t>დამტკიცებული გეგმა</w:t>
      </w:r>
      <w:r w:rsidRPr="005A6A73">
        <w:rPr>
          <w:rFonts w:ascii="Sylfaen" w:hAnsi="Sylfaen"/>
          <w:sz w:val="22"/>
          <w:szCs w:val="22"/>
          <w:lang w:val="ka-GE"/>
        </w:rPr>
        <w:t>სთან შედარე</w:t>
      </w:r>
      <w:r w:rsidR="00046A53" w:rsidRPr="005A6A73">
        <w:rPr>
          <w:rFonts w:ascii="Sylfaen" w:hAnsi="Sylfaen"/>
          <w:sz w:val="22"/>
          <w:szCs w:val="22"/>
          <w:lang w:val="ka-GE"/>
        </w:rPr>
        <w:t xml:space="preserve">ბით გაზრდილია </w:t>
      </w:r>
      <w:r w:rsidR="00BD0F4D">
        <w:rPr>
          <w:rFonts w:ascii="Sylfaen" w:hAnsi="Sylfaen"/>
          <w:sz w:val="22"/>
          <w:szCs w:val="22"/>
          <w:lang w:val="ka-GE"/>
        </w:rPr>
        <w:t>507.4</w:t>
      </w:r>
      <w:r w:rsidR="000508C6" w:rsidRPr="005A6A73">
        <w:rPr>
          <w:rFonts w:ascii="Sylfaen" w:hAnsi="Sylfaen"/>
          <w:sz w:val="22"/>
          <w:szCs w:val="22"/>
          <w:lang w:val="ka-GE"/>
        </w:rPr>
        <w:t xml:space="preserve"> </w:t>
      </w:r>
      <w:r w:rsidRPr="005A6A73">
        <w:rPr>
          <w:rFonts w:ascii="Sylfaen" w:hAnsi="Sylfaen"/>
          <w:sz w:val="22"/>
          <w:szCs w:val="22"/>
          <w:lang w:val="ka-GE"/>
        </w:rPr>
        <w:t>მლნ ლარით</w:t>
      </w:r>
      <w:r w:rsidR="00E101B3" w:rsidRPr="005A6A73">
        <w:rPr>
          <w:rFonts w:ascii="Sylfaen" w:hAnsi="Sylfaen"/>
          <w:sz w:val="22"/>
          <w:szCs w:val="22"/>
          <w:lang w:val="ka-GE"/>
        </w:rPr>
        <w:t xml:space="preserve">. </w:t>
      </w:r>
    </w:p>
    <w:p w:rsidR="003007A4" w:rsidRPr="005A6A73" w:rsidRDefault="003007A4" w:rsidP="005A6A73">
      <w:pPr>
        <w:spacing w:before="240"/>
        <w:ind w:firstLine="709"/>
        <w:jc w:val="both"/>
        <w:rPr>
          <w:rFonts w:ascii="Sylfaen" w:hAnsi="Sylfaen"/>
          <w:sz w:val="22"/>
          <w:szCs w:val="22"/>
          <w:lang w:val="ka-GE"/>
        </w:rPr>
      </w:pPr>
      <w:r w:rsidRPr="005A6A73">
        <w:rPr>
          <w:rFonts w:ascii="Sylfaen" w:hAnsi="Sylfaen"/>
          <w:sz w:val="22"/>
          <w:szCs w:val="22"/>
          <w:lang w:val="ka-GE"/>
        </w:rPr>
        <w:t>საბიუჯეტო ასიგნებების ცვლილებები დაგეგმილია შემდეგი მიმართულებებით:</w:t>
      </w:r>
    </w:p>
    <w:p w:rsidR="00BD0F4D" w:rsidRDefault="00BD0F4D" w:rsidP="005A6A73">
      <w:pPr>
        <w:spacing w:before="240"/>
        <w:ind w:firstLine="709"/>
        <w:jc w:val="both"/>
        <w:rPr>
          <w:rFonts w:ascii="Sylfaen" w:hAnsi="Sylfaen"/>
          <w:sz w:val="22"/>
          <w:szCs w:val="22"/>
          <w:lang w:val="ka-GE"/>
        </w:rPr>
      </w:pPr>
      <w:r w:rsidRPr="00BD0F4D">
        <w:rPr>
          <w:rFonts w:ascii="Sylfaen" w:hAnsi="Sylfaen"/>
          <w:b/>
          <w:sz w:val="22"/>
          <w:szCs w:val="22"/>
          <w:lang w:val="ka-GE"/>
        </w:rPr>
        <w:t>საქართველოს ეკონომიკისა და მდგრადი განვითარების სამინისტროს</w:t>
      </w:r>
      <w:r>
        <w:rPr>
          <w:rFonts w:ascii="Sylfaen" w:hAnsi="Sylfaen"/>
          <w:sz w:val="22"/>
          <w:szCs w:val="22"/>
          <w:lang w:val="ka-GE"/>
        </w:rPr>
        <w:t xml:space="preserve"> ასიგნებები ჯამურად იზრდება 330,0 მლნ ლარით და 1 262,4 მლნ ლარს შეადგენს. ცვლილებე</w:t>
      </w:r>
      <w:r w:rsidR="00BD7D8E">
        <w:rPr>
          <w:rFonts w:ascii="Sylfaen" w:hAnsi="Sylfaen"/>
          <w:sz w:val="22"/>
          <w:szCs w:val="22"/>
          <w:lang w:val="ka-GE"/>
        </w:rPr>
        <w:t>ბ</w:t>
      </w:r>
      <w:r>
        <w:rPr>
          <w:rFonts w:ascii="Sylfaen" w:hAnsi="Sylfaen"/>
          <w:sz w:val="22"/>
          <w:szCs w:val="22"/>
          <w:lang w:val="ka-GE"/>
        </w:rPr>
        <w:t>ი ხორციელდება შემდეგი მიმართულებებით:</w:t>
      </w:r>
    </w:p>
    <w:p w:rsidR="00BD0F4D" w:rsidRPr="0014474A" w:rsidRDefault="00BD0F4D" w:rsidP="00BD0F4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en-GB"/>
        </w:rPr>
      </w:pPr>
      <w:r>
        <w:rPr>
          <w:rFonts w:ascii="Sylfaen" w:hAnsi="Sylfaen" w:cs="Sylfaen"/>
          <w:noProof/>
          <w:sz w:val="22"/>
          <w:szCs w:val="22"/>
          <w:lang w:val="ka-GE"/>
        </w:rPr>
        <w:t>მოსახლეობის ბუნებრივი აირით შეუფერხებლად მომარაგების მიზნით</w:t>
      </w:r>
      <w:r w:rsidR="00B92D7A">
        <w:rPr>
          <w:rFonts w:ascii="Sylfaen" w:hAnsi="Sylfaen" w:cs="Sylfaen"/>
          <w:noProof/>
          <w:sz w:val="22"/>
          <w:szCs w:val="22"/>
          <w:lang w:val="ka-GE"/>
        </w:rPr>
        <w:t>,</w:t>
      </w:r>
      <w:r>
        <w:rPr>
          <w:rFonts w:ascii="Sylfaen" w:hAnsi="Sylfaen" w:cs="Sylfaen"/>
          <w:noProof/>
          <w:sz w:val="22"/>
          <w:szCs w:val="22"/>
          <w:lang w:val="ka-GE"/>
        </w:rPr>
        <w:t xml:space="preserve"> სამინისტროს ასიგნებებში დამატებით გათვალისწინებულია 230,0 მლნ ლარი. აღნიშნული თანხა სამინისტროს მიერ სესხის სახით გადაეცემა სს „საქართველოს ნავთობისა და გაზის კორპორაციას“, რომელიც მის დაბრუნებას ბიუჯეტში უზრუნველყოფს ეტაპობრივად 2023-2024 წლების განმავლობაში. აღსანიშნავია, რომ ბუნებრივი აირის ტარიფის შენარჩ</w:t>
      </w:r>
      <w:r w:rsidR="00B92D7A">
        <w:rPr>
          <w:rFonts w:ascii="Sylfaen" w:hAnsi="Sylfaen" w:cs="Sylfaen"/>
          <w:noProof/>
          <w:sz w:val="22"/>
          <w:szCs w:val="22"/>
          <w:lang w:val="ka-GE"/>
        </w:rPr>
        <w:t>უ</w:t>
      </w:r>
      <w:r>
        <w:rPr>
          <w:rFonts w:ascii="Sylfaen" w:hAnsi="Sylfaen" w:cs="Sylfaen"/>
          <w:noProof/>
          <w:sz w:val="22"/>
          <w:szCs w:val="22"/>
          <w:lang w:val="ka-GE"/>
        </w:rPr>
        <w:t>ნების მიზნით</w:t>
      </w:r>
      <w:r w:rsidR="0014474A">
        <w:rPr>
          <w:rFonts w:ascii="Sylfaen" w:hAnsi="Sylfaen" w:cs="Sylfaen"/>
          <w:noProof/>
          <w:sz w:val="22"/>
          <w:szCs w:val="22"/>
          <w:lang w:val="ka-GE"/>
        </w:rPr>
        <w:t>, კორპორაცია ახორციელებს ნაწილობრივ სუბსიდირებას საკუთარი შემოსავლებიდან, რაც ამცირებს მის თავისუფალ ფულად სახსრებს. ამავდროულად, კორპორაციას ბუნებრივი აირის წლიური მოცულობის შესყიდვაზე უწევს ერთიანი მსხვილი გადახდების განხორციელება, რისთვისაც საკმარისი თავისუფალი ფულადი სახსრები ამ ეტაპზე არ გააჩნია. შესაბამისად, დროებითი სესხის გარეშე შესაძლებელია შეფერხდეს მომდევნო წლისთვის საჭირო ბუნებრივი აირის შესყიდვის პროცესი;</w:t>
      </w:r>
    </w:p>
    <w:p w:rsidR="0014474A" w:rsidRPr="0014474A" w:rsidRDefault="0014474A" w:rsidP="00BD0F4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en-GB"/>
        </w:rPr>
      </w:pPr>
      <w:r>
        <w:rPr>
          <w:rFonts w:ascii="Sylfaen" w:hAnsi="Sylfaen" w:cs="Sylfaen"/>
          <w:noProof/>
          <w:sz w:val="22"/>
          <w:szCs w:val="22"/>
          <w:lang w:val="ka-GE"/>
        </w:rPr>
        <w:t xml:space="preserve">გაზიფიცირების სამუშაოებისთვის დამატებით გამოიყოფა 100,0 მლნ ლარი, რომელიც მოხმარდება საქართველოს მთავრობის </w:t>
      </w:r>
      <w:r w:rsidR="00BD7D8E">
        <w:rPr>
          <w:rFonts w:ascii="Sylfaen" w:hAnsi="Sylfaen" w:cs="Sylfaen"/>
          <w:noProof/>
          <w:sz w:val="22"/>
          <w:szCs w:val="22"/>
          <w:lang w:val="ka-GE"/>
        </w:rPr>
        <w:t xml:space="preserve">დადგენილებით </w:t>
      </w:r>
      <w:r>
        <w:rPr>
          <w:rFonts w:ascii="Sylfaen" w:hAnsi="Sylfaen" w:cs="Sylfaen"/>
          <w:noProof/>
          <w:sz w:val="22"/>
          <w:szCs w:val="22"/>
          <w:lang w:val="ka-GE"/>
        </w:rPr>
        <w:t xml:space="preserve">განსაზღვრული სოფლების გაზიფიცირების სამუშაოებს. აღნიშნული სამუშაოები დაწყებულია და მათი </w:t>
      </w:r>
      <w:r w:rsidR="00BD7D8E">
        <w:rPr>
          <w:rFonts w:ascii="Sylfaen" w:hAnsi="Sylfaen" w:cs="Sylfaen"/>
          <w:noProof/>
          <w:sz w:val="22"/>
          <w:szCs w:val="22"/>
          <w:lang w:val="ka-GE"/>
        </w:rPr>
        <w:t xml:space="preserve">ანაზღაურებისთვის </w:t>
      </w:r>
      <w:r>
        <w:rPr>
          <w:rFonts w:ascii="Sylfaen" w:hAnsi="Sylfaen" w:cs="Sylfaen"/>
          <w:noProof/>
          <w:sz w:val="22"/>
          <w:szCs w:val="22"/>
          <w:lang w:val="ka-GE"/>
        </w:rPr>
        <w:t>2023 წლის ბიუჯეტში თავდაპირველად გათვალისწინებული იყო 80,0 მლნ ლარი (თუმცა იყო დამატებით 20,0 მლნ ლარის საჭიროება). იმის გათვალისწინებით, რომ მი</w:t>
      </w:r>
      <w:r w:rsidR="00BD7D8E">
        <w:rPr>
          <w:rFonts w:ascii="Sylfaen" w:hAnsi="Sylfaen" w:cs="Sylfaen"/>
          <w:noProof/>
          <w:sz w:val="22"/>
          <w:szCs w:val="22"/>
          <w:lang w:val="ka-GE"/>
        </w:rPr>
        <w:t>მ</w:t>
      </w:r>
      <w:r>
        <w:rPr>
          <w:rFonts w:ascii="Sylfaen" w:hAnsi="Sylfaen" w:cs="Sylfaen"/>
          <w:noProof/>
          <w:sz w:val="22"/>
          <w:szCs w:val="22"/>
          <w:lang w:val="ka-GE"/>
        </w:rPr>
        <w:t>დინარე წელს ბიუჯეტის დამატებით</w:t>
      </w:r>
      <w:r w:rsidR="00BD7D8E">
        <w:rPr>
          <w:rFonts w:ascii="Sylfaen" w:hAnsi="Sylfaen" w:cs="Sylfaen"/>
          <w:noProof/>
          <w:sz w:val="22"/>
          <w:szCs w:val="22"/>
          <w:lang w:val="ka-GE"/>
        </w:rPr>
        <w:t>ი</w:t>
      </w:r>
      <w:r>
        <w:rPr>
          <w:rFonts w:ascii="Sylfaen" w:hAnsi="Sylfaen" w:cs="Sylfaen"/>
          <w:noProof/>
          <w:sz w:val="22"/>
          <w:szCs w:val="22"/>
          <w:lang w:val="ka-GE"/>
        </w:rPr>
        <w:t xml:space="preserve"> რესურსი იძლევა საშუალებას წელსვე გამოიყოს საჭირო სამუშაოების დაფინანსების სრული თანხა, 2023 წლის ბიუჯეტის ბოლო ვარიანტში აღარ არის გათვალისწინებული დაფინანსება ამ </w:t>
      </w:r>
      <w:r w:rsidR="00BD7D8E">
        <w:rPr>
          <w:rFonts w:ascii="Sylfaen" w:hAnsi="Sylfaen" w:cs="Sylfaen"/>
          <w:noProof/>
          <w:sz w:val="22"/>
          <w:szCs w:val="22"/>
          <w:lang w:val="ka-GE"/>
        </w:rPr>
        <w:t xml:space="preserve">მიმართულებით და </w:t>
      </w:r>
      <w:r>
        <w:rPr>
          <w:rFonts w:ascii="Sylfaen" w:hAnsi="Sylfaen" w:cs="Sylfaen"/>
          <w:noProof/>
          <w:sz w:val="22"/>
          <w:szCs w:val="22"/>
          <w:lang w:val="ka-GE"/>
        </w:rPr>
        <w:t>შესაბამისად აღნიშნული თანხა გათვალისწინებულია დამატებით 2022 წლის ასიგნებებში;</w:t>
      </w:r>
    </w:p>
    <w:p w:rsidR="0014474A" w:rsidRPr="00BD0F4D" w:rsidRDefault="0014474A" w:rsidP="00BD0F4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en-GB"/>
        </w:rPr>
      </w:pPr>
      <w:r>
        <w:rPr>
          <w:rFonts w:ascii="Sylfaen" w:hAnsi="Sylfaen" w:cs="Sylfaen"/>
          <w:noProof/>
          <w:sz w:val="22"/>
          <w:szCs w:val="22"/>
          <w:lang w:val="ka-GE"/>
        </w:rPr>
        <w:t>პროგრამის - „აწარმოე საქართველოში“ ქვეკომპონენტი, საკრედიტო-საგარანტიო სქემის დაფინანსება მცირდება 35,0 მლნ ლარით</w:t>
      </w:r>
      <w:r w:rsidR="00A607A9">
        <w:rPr>
          <w:rFonts w:ascii="Sylfaen" w:hAnsi="Sylfaen" w:cs="Sylfaen"/>
          <w:noProof/>
          <w:sz w:val="22"/>
          <w:szCs w:val="22"/>
          <w:lang w:val="ka-GE"/>
        </w:rPr>
        <w:t>.</w:t>
      </w:r>
      <w:r w:rsidR="008E440C">
        <w:rPr>
          <w:rFonts w:ascii="Sylfaen" w:hAnsi="Sylfaen" w:cs="Sylfaen"/>
          <w:noProof/>
          <w:sz w:val="22"/>
          <w:szCs w:val="22"/>
          <w:lang w:val="ka-GE"/>
        </w:rPr>
        <w:t xml:space="preserve"> აღნიშნული თანხის გადანაწილება ხორციელდება ელექტროგადამცემი ხაზების მშენებლობის პროცესში, საერთაშორისო საფინანსო ინსტიტუტების დაფინანსებული პროექტების ფარგლებში</w:t>
      </w:r>
      <w:r w:rsidR="00A607A9">
        <w:rPr>
          <w:rFonts w:ascii="Sylfaen" w:hAnsi="Sylfaen" w:cs="Sylfaen"/>
          <w:noProof/>
          <w:sz w:val="22"/>
          <w:szCs w:val="22"/>
          <w:lang w:val="ka-GE"/>
        </w:rPr>
        <w:t>,</w:t>
      </w:r>
      <w:r w:rsidR="008E440C">
        <w:rPr>
          <w:rFonts w:ascii="Sylfaen" w:hAnsi="Sylfaen" w:cs="Sylfaen"/>
          <w:noProof/>
          <w:sz w:val="22"/>
          <w:szCs w:val="22"/>
          <w:lang w:val="ka-GE"/>
        </w:rPr>
        <w:t xml:space="preserve"> საქართველოს თანამონაწილეობის თანხების დასაფინანსებლად. საკრედიტო-საგარანტიო სქემისთვის გათვალისწინებული თანხების შემცირება დაკავშირებული</w:t>
      </w:r>
      <w:r w:rsidR="00A607A9">
        <w:rPr>
          <w:rFonts w:ascii="Sylfaen" w:hAnsi="Sylfaen" w:cs="Sylfaen"/>
          <w:noProof/>
          <w:sz w:val="22"/>
          <w:szCs w:val="22"/>
          <w:lang w:val="ka-GE"/>
        </w:rPr>
        <w:t>ა</w:t>
      </w:r>
      <w:r w:rsidR="008E440C">
        <w:rPr>
          <w:rFonts w:ascii="Sylfaen" w:hAnsi="Sylfaen" w:cs="Sylfaen"/>
          <w:noProof/>
          <w:sz w:val="22"/>
          <w:szCs w:val="22"/>
          <w:lang w:val="ka-GE"/>
        </w:rPr>
        <w:t xml:space="preserve"> პანდემიის დასრულებიდან გამომდინარე ამ პროდუქტზე კერძო სექტორის მხრიდან  მოთხოვნის შემცირებით. შემცირებული </w:t>
      </w:r>
      <w:r w:rsidR="00A607A9">
        <w:rPr>
          <w:rFonts w:ascii="Sylfaen" w:hAnsi="Sylfaen" w:cs="Sylfaen"/>
          <w:noProof/>
          <w:sz w:val="22"/>
          <w:szCs w:val="22"/>
          <w:lang w:val="ka-GE"/>
        </w:rPr>
        <w:t xml:space="preserve">მოთხოვნის </w:t>
      </w:r>
      <w:r w:rsidR="008E440C">
        <w:rPr>
          <w:rFonts w:ascii="Sylfaen" w:hAnsi="Sylfaen" w:cs="Sylfaen"/>
          <w:noProof/>
          <w:sz w:val="22"/>
          <w:szCs w:val="22"/>
          <w:lang w:val="ka-GE"/>
        </w:rPr>
        <w:t>შესაბამისად არის დაგეგმილი 2023 წლის ბიუჯეტიც.</w:t>
      </w:r>
    </w:p>
    <w:p w:rsidR="00151803" w:rsidRPr="005A6A73" w:rsidRDefault="0066283A" w:rsidP="005A6A73">
      <w:pPr>
        <w:spacing w:before="240"/>
        <w:ind w:firstLine="709"/>
        <w:jc w:val="both"/>
        <w:rPr>
          <w:rFonts w:ascii="Sylfaen" w:hAnsi="Sylfaen"/>
          <w:sz w:val="22"/>
          <w:szCs w:val="22"/>
          <w:lang w:val="ka-GE"/>
        </w:rPr>
      </w:pPr>
      <w:r w:rsidRPr="008E440C">
        <w:rPr>
          <w:rFonts w:ascii="Sylfaen" w:hAnsi="Sylfaen"/>
          <w:b/>
          <w:sz w:val="22"/>
          <w:szCs w:val="22"/>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w:t>
      </w:r>
      <w:r w:rsidR="00ED3214" w:rsidRPr="008E440C">
        <w:rPr>
          <w:rFonts w:ascii="Sylfaen" w:hAnsi="Sylfaen"/>
          <w:b/>
          <w:sz w:val="22"/>
          <w:szCs w:val="22"/>
          <w:lang w:val="ka-GE"/>
        </w:rPr>
        <w:t>ასიგნებები</w:t>
      </w:r>
      <w:r w:rsidR="00ED3214" w:rsidRPr="005A6A73">
        <w:rPr>
          <w:rFonts w:ascii="Sylfaen" w:hAnsi="Sylfaen"/>
          <w:sz w:val="22"/>
          <w:szCs w:val="22"/>
          <w:lang w:val="ka-GE"/>
        </w:rPr>
        <w:t xml:space="preserve"> </w:t>
      </w:r>
      <w:r w:rsidR="008E440C">
        <w:rPr>
          <w:rFonts w:ascii="Sylfaen" w:hAnsi="Sylfaen"/>
          <w:sz w:val="22"/>
          <w:szCs w:val="22"/>
          <w:lang w:val="ka-GE"/>
        </w:rPr>
        <w:t xml:space="preserve">იზრდება 95,0 მლნ ლარით და </w:t>
      </w:r>
      <w:r w:rsidR="00ED3214" w:rsidRPr="005A6A73">
        <w:rPr>
          <w:rFonts w:ascii="Sylfaen" w:hAnsi="Sylfaen"/>
          <w:sz w:val="22"/>
          <w:szCs w:val="22"/>
          <w:lang w:val="ka-GE"/>
        </w:rPr>
        <w:t xml:space="preserve">განისაზღვრა </w:t>
      </w:r>
      <w:r w:rsidR="00046A53" w:rsidRPr="005A6A73">
        <w:rPr>
          <w:rFonts w:ascii="Sylfaen" w:hAnsi="Sylfaen"/>
          <w:sz w:val="22"/>
          <w:szCs w:val="22"/>
          <w:lang w:val="ka-GE"/>
        </w:rPr>
        <w:t>6</w:t>
      </w:r>
      <w:r w:rsidR="003007A4" w:rsidRPr="005A6A73">
        <w:rPr>
          <w:rFonts w:ascii="Sylfaen" w:hAnsi="Sylfaen"/>
          <w:sz w:val="22"/>
          <w:szCs w:val="22"/>
          <w:lang w:val="ka-GE"/>
        </w:rPr>
        <w:t> </w:t>
      </w:r>
      <w:r w:rsidR="008E440C">
        <w:rPr>
          <w:rFonts w:ascii="Sylfaen" w:hAnsi="Sylfaen"/>
          <w:sz w:val="22"/>
          <w:szCs w:val="22"/>
          <w:lang w:val="ka-GE"/>
        </w:rPr>
        <w:t>332</w:t>
      </w:r>
      <w:r w:rsidR="003007A4" w:rsidRPr="005A6A73">
        <w:rPr>
          <w:rFonts w:ascii="Sylfaen" w:hAnsi="Sylfaen"/>
          <w:sz w:val="22"/>
          <w:szCs w:val="22"/>
          <w:lang w:val="ka-GE"/>
        </w:rPr>
        <w:t>,3</w:t>
      </w:r>
      <w:r w:rsidR="008E440C">
        <w:rPr>
          <w:rFonts w:ascii="Sylfaen" w:hAnsi="Sylfaen"/>
          <w:sz w:val="22"/>
          <w:szCs w:val="22"/>
          <w:lang w:val="ka-GE"/>
        </w:rPr>
        <w:t xml:space="preserve"> მლნ ლარით. დამატებითი თანხა გათვალისწინებულია</w:t>
      </w:r>
      <w:r w:rsidR="00ED3214" w:rsidRPr="005A6A73">
        <w:rPr>
          <w:rFonts w:ascii="Sylfaen" w:hAnsi="Sylfaen"/>
          <w:sz w:val="22"/>
          <w:szCs w:val="22"/>
          <w:lang w:val="ka-GE"/>
        </w:rPr>
        <w:t>:</w:t>
      </w:r>
    </w:p>
    <w:p w:rsidR="006C68ED" w:rsidRDefault="008E440C" w:rsidP="008E440C">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55,0 მლნ ლარი მიიმართება </w:t>
      </w:r>
      <w:r w:rsidRPr="008E440C">
        <w:rPr>
          <w:rFonts w:ascii="Sylfaen" w:hAnsi="Sylfaen" w:cs="Sylfaen"/>
          <w:noProof/>
          <w:sz w:val="22"/>
          <w:szCs w:val="22"/>
          <w:lang w:val="ka-GE"/>
        </w:rPr>
        <w:t>იძულებით გადაადგილებულ პირთა განსახლების</w:t>
      </w:r>
      <w:r>
        <w:rPr>
          <w:rFonts w:ascii="Sylfaen" w:hAnsi="Sylfaen" w:cs="Sylfaen"/>
          <w:noProof/>
          <w:sz w:val="22"/>
          <w:szCs w:val="22"/>
          <w:lang w:val="ka-GE"/>
        </w:rPr>
        <w:t xml:space="preserve"> პროგრამაზე. 2023 წლის ბიუჯეტის საბოლოო ვარიანტი ამ მიმართულებით ითვალისწინებს 220,0 მლნ ლარზე მეტს, რომლის ფარგლებშიც იწყება 7000 ბინაზე გათვლილი საცხოვრებელი კომპლექსების მშენებლობა. იმის გათვალისწინებით, რომ სატენდერო პროცედურები უკვე დასრულებულია, სამობილიზაციო სამუშაოების დროულად დასაწყებად მიზანშეწონილია კონტრაქტორებზე ავანსის ნაწილი გაიცეს მიმდინარე წელს, რისთვისაც ხდება დამა</w:t>
      </w:r>
      <w:r w:rsidR="004D7B11">
        <w:rPr>
          <w:rFonts w:ascii="Sylfaen" w:hAnsi="Sylfaen" w:cs="Sylfaen"/>
          <w:noProof/>
          <w:sz w:val="22"/>
          <w:szCs w:val="22"/>
          <w:lang w:val="ka-GE"/>
        </w:rPr>
        <w:t>ტ</w:t>
      </w:r>
      <w:r>
        <w:rPr>
          <w:rFonts w:ascii="Sylfaen" w:hAnsi="Sylfaen" w:cs="Sylfaen"/>
          <w:noProof/>
          <w:sz w:val="22"/>
          <w:szCs w:val="22"/>
          <w:lang w:val="ka-GE"/>
        </w:rPr>
        <w:t>ებითი თანხების გამოყოფა.</w:t>
      </w:r>
    </w:p>
    <w:p w:rsidR="006C68ED" w:rsidRPr="006C68ED" w:rsidRDefault="008E440C"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lastRenderedPageBreak/>
        <w:t xml:space="preserve">40,0 მლნ ლარი დამატებით გამოიყოფა </w:t>
      </w:r>
      <w:r w:rsidR="00613155">
        <w:rPr>
          <w:rFonts w:ascii="Sylfaen" w:hAnsi="Sylfaen" w:cs="Sylfaen"/>
          <w:noProof/>
          <w:sz w:val="22"/>
          <w:szCs w:val="22"/>
          <w:lang w:val="ka-GE"/>
        </w:rPr>
        <w:t xml:space="preserve">მოსახლეობის </w:t>
      </w:r>
      <w:r w:rsidR="006B4098">
        <w:rPr>
          <w:rFonts w:ascii="Sylfaen" w:hAnsi="Sylfaen" w:cs="Sylfaen"/>
          <w:noProof/>
          <w:sz w:val="22"/>
          <w:szCs w:val="22"/>
          <w:lang w:val="ka-GE"/>
        </w:rPr>
        <w:t xml:space="preserve">საყოველთაო </w:t>
      </w:r>
      <w:r>
        <w:rPr>
          <w:rFonts w:ascii="Sylfaen" w:hAnsi="Sylfaen" w:cs="Sylfaen"/>
          <w:noProof/>
          <w:sz w:val="22"/>
          <w:szCs w:val="22"/>
          <w:lang w:val="ka-GE"/>
        </w:rPr>
        <w:t>ჯან</w:t>
      </w:r>
      <w:r w:rsidR="00613155">
        <w:rPr>
          <w:rFonts w:ascii="Sylfaen" w:hAnsi="Sylfaen" w:cs="Sylfaen"/>
          <w:noProof/>
          <w:sz w:val="22"/>
          <w:szCs w:val="22"/>
          <w:lang w:val="ka-GE"/>
        </w:rPr>
        <w:t xml:space="preserve">მრთელობის </w:t>
      </w:r>
      <w:r>
        <w:rPr>
          <w:rFonts w:ascii="Sylfaen" w:hAnsi="Sylfaen" w:cs="Sylfaen"/>
          <w:noProof/>
          <w:sz w:val="22"/>
          <w:szCs w:val="22"/>
          <w:lang w:val="ka-GE"/>
        </w:rPr>
        <w:t>დაცვის პროგრამის დასაფინანსებლად;</w:t>
      </w:r>
    </w:p>
    <w:p w:rsidR="006C68ED" w:rsidRDefault="006C68ED"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48352A" w:rsidRDefault="0080613E" w:rsidP="00CE7D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w:t>
      </w:r>
      <w:r w:rsidR="00CE7DCF" w:rsidRPr="006E272A">
        <w:rPr>
          <w:rFonts w:ascii="Sylfaen" w:hAnsi="Sylfaen" w:cs="Sylfaen"/>
          <w:b/>
          <w:noProof/>
          <w:sz w:val="22"/>
          <w:szCs w:val="22"/>
          <w:lang w:val="ka-GE"/>
        </w:rPr>
        <w:t>კულტურის, სპორტის</w:t>
      </w:r>
      <w:r>
        <w:rPr>
          <w:rFonts w:ascii="Sylfaen" w:hAnsi="Sylfaen" w:cs="Sylfaen"/>
          <w:b/>
          <w:noProof/>
          <w:sz w:val="22"/>
          <w:szCs w:val="22"/>
          <w:lang w:val="ka-GE"/>
        </w:rPr>
        <w:t>ა</w:t>
      </w:r>
      <w:r w:rsidR="00CE7DCF" w:rsidRPr="006E272A">
        <w:rPr>
          <w:rFonts w:ascii="Sylfaen" w:hAnsi="Sylfaen" w:cs="Sylfaen"/>
          <w:b/>
          <w:noProof/>
          <w:sz w:val="22"/>
          <w:szCs w:val="22"/>
          <w:lang w:val="ka-GE"/>
        </w:rPr>
        <w:t xml:space="preserve"> და ახალგაზრდობის </w:t>
      </w:r>
      <w:r w:rsidR="00CE7DCF">
        <w:rPr>
          <w:rFonts w:ascii="Sylfaen" w:hAnsi="Sylfaen" w:cs="Sylfaen"/>
          <w:b/>
          <w:noProof/>
          <w:sz w:val="22"/>
          <w:szCs w:val="22"/>
          <w:lang w:val="ka-GE"/>
        </w:rPr>
        <w:t xml:space="preserve">სამინისტროს </w:t>
      </w:r>
      <w:r w:rsidR="00CE7DCF" w:rsidRPr="006E272A">
        <w:rPr>
          <w:rFonts w:ascii="Sylfaen" w:hAnsi="Sylfaen" w:cs="Sylfaen"/>
          <w:b/>
          <w:noProof/>
          <w:sz w:val="22"/>
          <w:szCs w:val="22"/>
          <w:lang w:val="ka-GE"/>
        </w:rPr>
        <w:t xml:space="preserve"> </w:t>
      </w:r>
      <w:r w:rsidR="00CE7DCF" w:rsidRPr="006E272A">
        <w:rPr>
          <w:rFonts w:ascii="Sylfaen" w:hAnsi="Sylfaen" w:cs="Sylfaen"/>
          <w:noProof/>
          <w:sz w:val="22"/>
          <w:szCs w:val="22"/>
          <w:lang w:val="ka-GE"/>
        </w:rPr>
        <w:t xml:space="preserve">დაფინანსება იზრდება </w:t>
      </w:r>
      <w:r w:rsidR="0048352A">
        <w:rPr>
          <w:rFonts w:ascii="Sylfaen" w:hAnsi="Sylfaen" w:cs="Sylfaen"/>
          <w:noProof/>
          <w:sz w:val="22"/>
          <w:szCs w:val="22"/>
          <w:lang w:val="ka-GE"/>
        </w:rPr>
        <w:t>70,</w:t>
      </w:r>
      <w:r w:rsidR="00CE7DCF" w:rsidRPr="006E272A">
        <w:rPr>
          <w:rFonts w:ascii="Sylfaen" w:hAnsi="Sylfaen" w:cs="Sylfaen"/>
          <w:noProof/>
          <w:sz w:val="22"/>
          <w:szCs w:val="22"/>
          <w:lang w:val="ka-GE"/>
        </w:rPr>
        <w:t>0 მლნ ლარით</w:t>
      </w:r>
      <w:r w:rsidR="00AF0D12">
        <w:rPr>
          <w:rFonts w:ascii="Sylfaen" w:hAnsi="Sylfaen" w:cs="Sylfaen"/>
          <w:noProof/>
          <w:sz w:val="22"/>
          <w:szCs w:val="22"/>
          <w:lang w:val="ka-GE"/>
        </w:rPr>
        <w:t xml:space="preserve"> და განისაზღვრება 4</w:t>
      </w:r>
      <w:r w:rsidR="0048352A">
        <w:rPr>
          <w:rFonts w:ascii="Sylfaen" w:hAnsi="Sylfaen" w:cs="Sylfaen"/>
          <w:noProof/>
          <w:sz w:val="22"/>
          <w:szCs w:val="22"/>
          <w:lang w:val="ka-GE"/>
        </w:rPr>
        <w:t>7</w:t>
      </w:r>
      <w:r w:rsidR="00AF0D12">
        <w:rPr>
          <w:rFonts w:ascii="Sylfaen" w:hAnsi="Sylfaen" w:cs="Sylfaen"/>
          <w:noProof/>
          <w:sz w:val="22"/>
          <w:szCs w:val="22"/>
          <w:lang w:val="ka-GE"/>
        </w:rPr>
        <w:t xml:space="preserve">0,8 მლნ ლარით. ასიგნებების ზრდა </w:t>
      </w:r>
      <w:r w:rsidR="00CE7DCF">
        <w:rPr>
          <w:rFonts w:ascii="Sylfaen" w:hAnsi="Sylfaen" w:cs="Sylfaen"/>
          <w:noProof/>
          <w:sz w:val="22"/>
          <w:szCs w:val="22"/>
          <w:lang w:val="ka-GE"/>
        </w:rPr>
        <w:t xml:space="preserve">დაკავშირებულია </w:t>
      </w:r>
      <w:r w:rsidR="0048352A">
        <w:rPr>
          <w:rFonts w:ascii="Sylfaen" w:hAnsi="Sylfaen" w:cs="Sylfaen"/>
          <w:noProof/>
          <w:sz w:val="22"/>
          <w:szCs w:val="22"/>
          <w:lang w:val="ka-GE"/>
        </w:rPr>
        <w:t xml:space="preserve">ტურიზმის ხელშეწყობის კუთხით მსოფლიოში აღიარებული მუსიკალური ჯგუფებისა და მომღერლების კონცერტების ხარჯების დაფინანსებით. </w:t>
      </w:r>
    </w:p>
    <w:p w:rsidR="0048352A" w:rsidRDefault="0048352A" w:rsidP="00CE7D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აღნიშნული ღონისძიებები გაიმართება 2023-2024 წლების ტურისტულ სეზონებზე, თუმცა აღსანიშნავია, რომ  მსოფლიო</w:t>
      </w:r>
      <w:r w:rsidR="003F0278">
        <w:rPr>
          <w:rFonts w:ascii="Sylfaen" w:hAnsi="Sylfaen" w:cs="Sylfaen"/>
          <w:noProof/>
          <w:sz w:val="22"/>
          <w:szCs w:val="22"/>
          <w:lang w:val="ka-GE"/>
        </w:rPr>
        <w:t xml:space="preserve">ში </w:t>
      </w:r>
      <w:r>
        <w:rPr>
          <w:rFonts w:ascii="Sylfaen" w:hAnsi="Sylfaen" w:cs="Sylfaen"/>
          <w:noProof/>
          <w:sz w:val="22"/>
          <w:szCs w:val="22"/>
          <w:lang w:val="ka-GE"/>
        </w:rPr>
        <w:t xml:space="preserve">მსგავსი ღონისძიებები </w:t>
      </w:r>
      <w:r w:rsidR="00C65652">
        <w:rPr>
          <w:rFonts w:ascii="Sylfaen" w:hAnsi="Sylfaen" w:cs="Sylfaen"/>
          <w:noProof/>
          <w:sz w:val="22"/>
          <w:szCs w:val="22"/>
          <w:lang w:val="ka-GE"/>
        </w:rPr>
        <w:t xml:space="preserve">იგეგმება </w:t>
      </w:r>
      <w:r>
        <w:rPr>
          <w:rFonts w:ascii="Sylfaen" w:hAnsi="Sylfaen" w:cs="Sylfaen"/>
          <w:noProof/>
          <w:sz w:val="22"/>
          <w:szCs w:val="22"/>
          <w:lang w:val="ka-GE"/>
        </w:rPr>
        <w:t xml:space="preserve">1-1,5 წლით ადრე, ვინაიდან მსოფლიო დონის ვარსკვლავური ჯგუფები და </w:t>
      </w:r>
      <w:r w:rsidR="00C65652">
        <w:rPr>
          <w:rFonts w:ascii="Sylfaen" w:hAnsi="Sylfaen" w:cs="Sylfaen"/>
          <w:noProof/>
          <w:sz w:val="22"/>
          <w:szCs w:val="22"/>
          <w:lang w:val="ka-GE"/>
        </w:rPr>
        <w:t xml:space="preserve">მომღერლები, </w:t>
      </w:r>
      <w:r>
        <w:rPr>
          <w:rFonts w:ascii="Sylfaen" w:hAnsi="Sylfaen" w:cs="Sylfaen"/>
          <w:noProof/>
          <w:sz w:val="22"/>
          <w:szCs w:val="22"/>
          <w:lang w:val="ka-GE"/>
        </w:rPr>
        <w:t>მათ საგასტროლო ტურნეებს მინიმუმ 1 წლით ადრე გეგმავენ. ასევე</w:t>
      </w:r>
      <w:r w:rsidR="00C65652">
        <w:rPr>
          <w:rFonts w:ascii="Sylfaen" w:hAnsi="Sylfaen" w:cs="Sylfaen"/>
          <w:noProof/>
          <w:sz w:val="22"/>
          <w:szCs w:val="22"/>
          <w:lang w:val="ka-GE"/>
        </w:rPr>
        <w:t>,</w:t>
      </w:r>
      <w:r>
        <w:rPr>
          <w:rFonts w:ascii="Sylfaen" w:hAnsi="Sylfaen" w:cs="Sylfaen"/>
          <w:noProof/>
          <w:sz w:val="22"/>
          <w:szCs w:val="22"/>
          <w:lang w:val="ka-GE"/>
        </w:rPr>
        <w:t xml:space="preserve"> წინასწარ არის საჭირო შესაბამისი აპარატურის შეძენა და მისი საქართველოში ტრანსპორტირება. </w:t>
      </w:r>
    </w:p>
    <w:p w:rsidR="00CE7DCF" w:rsidRDefault="0048352A" w:rsidP="00CE7D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ზემოაღნიშნულის გათვალისწინებით, სამინისტროს მიმდინარე წელს გამოეყოფა საჭირო თანხის დიდი ნაწილი, რომ</w:t>
      </w:r>
      <w:r w:rsidR="00C65652">
        <w:rPr>
          <w:rFonts w:ascii="Sylfaen" w:hAnsi="Sylfaen" w:cs="Sylfaen"/>
          <w:noProof/>
          <w:sz w:val="22"/>
          <w:szCs w:val="22"/>
          <w:lang w:val="ka-GE"/>
        </w:rPr>
        <w:t>ლ</w:t>
      </w:r>
      <w:r>
        <w:rPr>
          <w:rFonts w:ascii="Sylfaen" w:hAnsi="Sylfaen" w:cs="Sylfaen"/>
          <w:noProof/>
          <w:sz w:val="22"/>
          <w:szCs w:val="22"/>
          <w:lang w:val="ka-GE"/>
        </w:rPr>
        <w:t>ის ფარგლებშიც განხორციელდება როგორც ჰონორარების ანაზღაურება, ასევე შესაბამისი ტექნიკისა და აპარატურის შესყიდვა. ღონისძიებების სრულად დაფინანსებისთვის საჭირო თანხების მობილიზება განხორციელდება ზემოაღნიშნული ღონისძიებების ბილეთების რეალიზაციისა და სპონსორებისგან მიღებული შემოსავლებით</w:t>
      </w:r>
      <w:r w:rsidR="00C65652">
        <w:rPr>
          <w:rFonts w:ascii="Sylfaen" w:hAnsi="Sylfaen" w:cs="Sylfaen"/>
          <w:noProof/>
          <w:sz w:val="22"/>
          <w:szCs w:val="22"/>
          <w:lang w:val="ka-GE"/>
        </w:rPr>
        <w:t>.</w:t>
      </w:r>
      <w:r>
        <w:rPr>
          <w:rFonts w:ascii="Sylfaen" w:hAnsi="Sylfaen" w:cs="Sylfaen"/>
          <w:noProof/>
          <w:sz w:val="22"/>
          <w:szCs w:val="22"/>
          <w:lang w:val="ka-GE"/>
        </w:rPr>
        <w:t xml:space="preserve"> შესაბამისად</w:t>
      </w:r>
      <w:r w:rsidR="00C65652">
        <w:rPr>
          <w:rFonts w:ascii="Sylfaen" w:hAnsi="Sylfaen" w:cs="Sylfaen"/>
          <w:noProof/>
          <w:sz w:val="22"/>
          <w:szCs w:val="22"/>
          <w:lang w:val="ka-GE"/>
        </w:rPr>
        <w:t>,</w:t>
      </w:r>
      <w:r>
        <w:rPr>
          <w:rFonts w:ascii="Sylfaen" w:hAnsi="Sylfaen" w:cs="Sylfaen"/>
          <w:noProof/>
          <w:sz w:val="22"/>
          <w:szCs w:val="22"/>
          <w:lang w:val="ka-GE"/>
        </w:rPr>
        <w:t xml:space="preserve"> არ იქნება საჭირო 2023-2024 წლებში დამატებითი თანხების გამოყოფა.</w:t>
      </w:r>
    </w:p>
    <w:p w:rsidR="0048352A" w:rsidRDefault="0048352A" w:rsidP="00CE7D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48352A">
        <w:rPr>
          <w:rFonts w:ascii="Sylfaen" w:hAnsi="Sylfaen" w:cs="Sylfaen"/>
          <w:b/>
          <w:noProof/>
          <w:sz w:val="22"/>
          <w:szCs w:val="22"/>
          <w:lang w:val="ka-GE"/>
        </w:rPr>
        <w:t>სახელმწიფო დაცვის სპეციალურ სამსახურს</w:t>
      </w:r>
      <w:r>
        <w:rPr>
          <w:rFonts w:ascii="Sylfaen" w:hAnsi="Sylfaen" w:cs="Sylfaen"/>
          <w:noProof/>
          <w:sz w:val="22"/>
          <w:szCs w:val="22"/>
          <w:lang w:val="ka-GE"/>
        </w:rPr>
        <w:t xml:space="preserve"> დამატებით გამოეყოფა 2,4 მლნ ლარი, რაც დაკავშირებულია </w:t>
      </w:r>
      <w:r w:rsidR="00C65652">
        <w:rPr>
          <w:rFonts w:ascii="Sylfaen" w:hAnsi="Sylfaen" w:cs="Sylfaen"/>
          <w:noProof/>
          <w:sz w:val="22"/>
          <w:szCs w:val="22"/>
          <w:lang w:val="ka-GE"/>
        </w:rPr>
        <w:t xml:space="preserve">მოსამსახურეთა </w:t>
      </w:r>
      <w:r>
        <w:rPr>
          <w:rFonts w:ascii="Sylfaen" w:hAnsi="Sylfaen" w:cs="Sylfaen"/>
          <w:noProof/>
          <w:sz w:val="22"/>
          <w:szCs w:val="22"/>
          <w:lang w:val="ka-GE"/>
        </w:rPr>
        <w:t>საწვრთნელი ინფრასტრუქტურის მშენებლობის ხარჯების დაფინანსებასთან (მშენებლობა დაწყებულია და დასრულდება მომდევნო წელს).</w:t>
      </w:r>
    </w:p>
    <w:p w:rsidR="0048352A" w:rsidRPr="006E272A" w:rsidRDefault="00F8339F" w:rsidP="00CE7D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 xml:space="preserve">რიგი მუნიციპალიტეტების შემოსავლებში არსებული დეფიციტის გათვალისწინებით, </w:t>
      </w:r>
      <w:r w:rsidRPr="00F8339F">
        <w:rPr>
          <w:rFonts w:ascii="Sylfaen" w:hAnsi="Sylfaen" w:cs="Sylfaen"/>
          <w:b/>
          <w:noProof/>
          <w:sz w:val="22"/>
          <w:szCs w:val="22"/>
          <w:lang w:val="ka-GE"/>
        </w:rPr>
        <w:t>მუნიციპალიტეტებისთვის გათვალისწინებული სპეციალური ტრანსფერი</w:t>
      </w:r>
      <w:r>
        <w:rPr>
          <w:rFonts w:ascii="Sylfaen" w:hAnsi="Sylfaen" w:cs="Sylfaen"/>
          <w:noProof/>
          <w:sz w:val="22"/>
          <w:szCs w:val="22"/>
          <w:lang w:val="ka-GE"/>
        </w:rPr>
        <w:t xml:space="preserve"> იზრდება 10,0 მლნ ლარით.</w:t>
      </w:r>
    </w:p>
    <w:p w:rsidR="00BC4567" w:rsidRDefault="00BC4567" w:rsidP="00BC45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hAnsi="Sylfaen" w:cs="Sylfaen"/>
          <w:noProof/>
          <w:sz w:val="22"/>
          <w:szCs w:val="22"/>
          <w:lang w:val="ka-GE"/>
        </w:rPr>
      </w:pPr>
    </w:p>
    <w:p w:rsidR="00BE48C7" w:rsidRDefault="00F8339F" w:rsidP="00F8339F">
      <w:pPr>
        <w:rPr>
          <w:rFonts w:ascii="Sylfaen" w:hAnsi="Sylfaen"/>
          <w:b/>
          <w:sz w:val="22"/>
          <w:szCs w:val="22"/>
          <w:lang w:val="ka-GE"/>
        </w:rPr>
      </w:pPr>
      <w:r w:rsidRPr="00F8339F">
        <w:rPr>
          <w:rFonts w:ascii="Sylfaen" w:hAnsi="Sylfaen" w:cs="Sylfaen"/>
          <w:b/>
          <w:noProof/>
          <w:sz w:val="22"/>
          <w:szCs w:val="22"/>
          <w:lang w:val="ka-GE"/>
        </w:rPr>
        <w:t>მუ</w:t>
      </w:r>
      <w:r w:rsidR="00BE48C7" w:rsidRPr="006E272A">
        <w:rPr>
          <w:rFonts w:ascii="Sylfaen" w:hAnsi="Sylfaen"/>
          <w:b/>
          <w:sz w:val="22"/>
          <w:szCs w:val="22"/>
          <w:lang w:val="ka-GE"/>
        </w:rPr>
        <w:t>ნიციპალიტეტების დაფინანსება</w:t>
      </w:r>
    </w:p>
    <w:p w:rsidR="00F8339F" w:rsidRPr="006E272A" w:rsidRDefault="00F8339F" w:rsidP="00F8339F">
      <w:pPr>
        <w:rPr>
          <w:rFonts w:ascii="Sylfaen" w:hAnsi="Sylfaen"/>
          <w:b/>
          <w:sz w:val="22"/>
          <w:szCs w:val="22"/>
          <w:lang w:val="ka-GE"/>
        </w:rPr>
      </w:pPr>
    </w:p>
    <w:p w:rsidR="00BE48C7" w:rsidRPr="006E272A" w:rsidRDefault="00BE48C7" w:rsidP="00280A32">
      <w:pPr>
        <w:spacing w:after="200"/>
        <w:jc w:val="both"/>
        <w:rPr>
          <w:rFonts w:ascii="Sylfaen" w:hAnsi="Sylfaen"/>
          <w:sz w:val="22"/>
          <w:szCs w:val="22"/>
          <w:lang w:val="ka-GE"/>
        </w:rPr>
      </w:pPr>
      <w:r w:rsidRPr="006E272A">
        <w:rPr>
          <w:rFonts w:ascii="Sylfaen" w:hAnsi="Sylfaen"/>
          <w:b/>
          <w:sz w:val="22"/>
          <w:szCs w:val="22"/>
          <w:lang w:val="ka-GE"/>
        </w:rPr>
        <w:tab/>
      </w:r>
      <w:r w:rsidRPr="006E272A">
        <w:rPr>
          <w:rFonts w:ascii="Sylfaen" w:hAnsi="Sylfaen"/>
          <w:sz w:val="22"/>
          <w:szCs w:val="22"/>
          <w:lang w:val="ka-GE"/>
        </w:rPr>
        <w:t>გაზრდილი საგადასახადო შემოსავლების პროგნოზებიდან გამომდინარე მუნიციპალიტეტები, საქართველოს კანონმდებლობით გათვალისწინებული დღგ-ის გაზ</w:t>
      </w:r>
      <w:r w:rsidR="00BE4FCF">
        <w:rPr>
          <w:rFonts w:ascii="Sylfaen" w:hAnsi="Sylfaen"/>
          <w:sz w:val="22"/>
          <w:szCs w:val="22"/>
          <w:lang w:val="ka-GE"/>
        </w:rPr>
        <w:t>რდ</w:t>
      </w:r>
      <w:r w:rsidRPr="006E272A">
        <w:rPr>
          <w:rFonts w:ascii="Sylfaen" w:hAnsi="Sylfaen"/>
          <w:sz w:val="22"/>
          <w:szCs w:val="22"/>
          <w:lang w:val="ka-GE"/>
        </w:rPr>
        <w:t xml:space="preserve">ის შედეგად მიიღებენ </w:t>
      </w:r>
      <w:r w:rsidR="00F8339F">
        <w:rPr>
          <w:rFonts w:ascii="Sylfaen" w:hAnsi="Sylfaen"/>
          <w:sz w:val="22"/>
          <w:szCs w:val="22"/>
          <w:lang w:val="ka-GE"/>
        </w:rPr>
        <w:t>1 400,</w:t>
      </w:r>
      <w:r w:rsidR="00A1529B">
        <w:rPr>
          <w:rFonts w:ascii="Sylfaen" w:hAnsi="Sylfaen"/>
          <w:sz w:val="22"/>
          <w:szCs w:val="22"/>
          <w:lang w:val="ka-GE"/>
        </w:rPr>
        <w:t>0</w:t>
      </w:r>
      <w:r w:rsidRPr="006E272A">
        <w:rPr>
          <w:rFonts w:ascii="Sylfaen" w:hAnsi="Sylfaen"/>
          <w:sz w:val="22"/>
          <w:szCs w:val="22"/>
          <w:lang w:val="en-US"/>
        </w:rPr>
        <w:t xml:space="preserve"> </w:t>
      </w:r>
      <w:r w:rsidRPr="006E272A">
        <w:rPr>
          <w:rFonts w:ascii="Sylfaen" w:hAnsi="Sylfaen"/>
          <w:sz w:val="22"/>
          <w:szCs w:val="22"/>
          <w:lang w:val="ka-GE"/>
        </w:rPr>
        <w:t xml:space="preserve">მლნ ლარს, რაც </w:t>
      </w:r>
      <w:r w:rsidR="00F8339F">
        <w:rPr>
          <w:rFonts w:ascii="Sylfaen" w:hAnsi="Sylfaen"/>
          <w:sz w:val="22"/>
          <w:szCs w:val="22"/>
          <w:lang w:val="ka-GE"/>
        </w:rPr>
        <w:t>33,</w:t>
      </w:r>
      <w:r w:rsidR="008A522B">
        <w:rPr>
          <w:rFonts w:ascii="Sylfaen" w:hAnsi="Sylfaen"/>
          <w:sz w:val="22"/>
          <w:szCs w:val="22"/>
          <w:lang w:val="en-US"/>
        </w:rPr>
        <w:t>3</w:t>
      </w:r>
      <w:r w:rsidRPr="006E272A">
        <w:rPr>
          <w:rFonts w:ascii="Sylfaen" w:hAnsi="Sylfaen"/>
          <w:sz w:val="22"/>
          <w:szCs w:val="22"/>
          <w:lang w:val="ka-GE"/>
        </w:rPr>
        <w:t xml:space="preserve"> მლნ ლარით აღემატება </w:t>
      </w:r>
      <w:r w:rsidR="00F8339F">
        <w:rPr>
          <w:rFonts w:ascii="Sylfaen" w:hAnsi="Sylfaen"/>
          <w:sz w:val="22"/>
          <w:szCs w:val="22"/>
          <w:lang w:val="ka-GE"/>
        </w:rPr>
        <w:t>დამტკიცებულ გეგმას</w:t>
      </w:r>
      <w:r w:rsidRPr="006E272A">
        <w:rPr>
          <w:rFonts w:ascii="Sylfaen" w:hAnsi="Sylfaen"/>
          <w:sz w:val="22"/>
          <w:szCs w:val="22"/>
          <w:lang w:val="ka-GE"/>
        </w:rPr>
        <w:t>:</w:t>
      </w:r>
    </w:p>
    <w:p w:rsidR="008B52DC" w:rsidRDefault="00011460" w:rsidP="00011460">
      <w:pPr>
        <w:jc w:val="right"/>
        <w:rPr>
          <w:rFonts w:ascii="Sylfaen" w:hAnsi="Sylfaen"/>
          <w:i/>
          <w:sz w:val="20"/>
          <w:szCs w:val="22"/>
          <w:lang w:val="ka-GE"/>
        </w:rPr>
      </w:pPr>
      <w:r w:rsidRPr="00152715">
        <w:rPr>
          <w:rFonts w:ascii="Sylfaen" w:hAnsi="Sylfaen"/>
          <w:i/>
          <w:sz w:val="20"/>
          <w:szCs w:val="22"/>
          <w:lang w:val="ka-GE"/>
        </w:rPr>
        <w:t>/</w:t>
      </w:r>
      <w:r w:rsidR="00152715" w:rsidRPr="00152715">
        <w:rPr>
          <w:rFonts w:ascii="Sylfaen" w:hAnsi="Sylfaen"/>
          <w:i/>
          <w:sz w:val="20"/>
          <w:szCs w:val="22"/>
          <w:lang w:val="ka-GE"/>
        </w:rPr>
        <w:t xml:space="preserve">ათასი </w:t>
      </w:r>
      <w:r w:rsidRPr="00152715">
        <w:rPr>
          <w:rFonts w:ascii="Sylfaen" w:hAnsi="Sylfaen"/>
          <w:i/>
          <w:sz w:val="20"/>
          <w:szCs w:val="22"/>
          <w:lang w:val="ka-GE"/>
        </w:rPr>
        <w:t>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1"/>
        <w:gridCol w:w="1836"/>
        <w:gridCol w:w="2024"/>
        <w:gridCol w:w="1812"/>
      </w:tblGrid>
      <w:tr w:rsidR="00750FA9" w:rsidRPr="008A522B" w:rsidTr="008A522B">
        <w:trPr>
          <w:trHeight w:val="288"/>
          <w:tblHeader/>
        </w:trPr>
        <w:tc>
          <w:tcPr>
            <w:tcW w:w="2139" w:type="pct"/>
            <w:shd w:val="clear" w:color="auto" w:fill="auto"/>
            <w:vAlign w:val="center"/>
            <w:hideMark/>
          </w:tcPr>
          <w:p w:rsidR="00750FA9" w:rsidRPr="008A522B" w:rsidRDefault="00750FA9" w:rsidP="006A2C71">
            <w:pPr>
              <w:jc w:val="center"/>
              <w:rPr>
                <w:rFonts w:ascii="Sylfaen" w:hAnsi="Sylfaen" w:cs="Calibri"/>
                <w:b/>
                <w:bCs/>
                <w:color w:val="000000"/>
                <w:sz w:val="18"/>
                <w:szCs w:val="18"/>
                <w:lang w:val="en-US" w:eastAsia="en-US"/>
              </w:rPr>
            </w:pPr>
            <w:r w:rsidRPr="008A522B">
              <w:rPr>
                <w:rFonts w:ascii="Sylfaen" w:hAnsi="Sylfaen" w:cs="Calibri"/>
                <w:b/>
                <w:bCs/>
                <w:color w:val="000000"/>
                <w:sz w:val="18"/>
                <w:szCs w:val="18"/>
              </w:rPr>
              <w:t>მუნიციპალიტეტის დასახელება</w:t>
            </w:r>
          </w:p>
        </w:tc>
        <w:tc>
          <w:tcPr>
            <w:tcW w:w="926" w:type="pct"/>
            <w:shd w:val="clear" w:color="auto" w:fill="auto"/>
            <w:vAlign w:val="center"/>
            <w:hideMark/>
          </w:tcPr>
          <w:p w:rsidR="00750FA9" w:rsidRPr="008A522B" w:rsidRDefault="00750FA9" w:rsidP="006A2C71">
            <w:pPr>
              <w:jc w:val="center"/>
              <w:rPr>
                <w:rFonts w:ascii="Sylfaen" w:hAnsi="Sylfaen" w:cs="Calibri"/>
                <w:b/>
                <w:bCs/>
                <w:color w:val="000000"/>
                <w:sz w:val="18"/>
                <w:szCs w:val="18"/>
              </w:rPr>
            </w:pPr>
            <w:r w:rsidRPr="008A522B">
              <w:rPr>
                <w:rFonts w:ascii="Sylfaen" w:hAnsi="Sylfaen" w:cs="Calibri"/>
                <w:b/>
                <w:bCs/>
                <w:color w:val="000000"/>
                <w:sz w:val="18"/>
                <w:szCs w:val="18"/>
              </w:rPr>
              <w:t xml:space="preserve"> დღგ-ის 19%-ის განაწილება</w:t>
            </w:r>
          </w:p>
        </w:tc>
        <w:tc>
          <w:tcPr>
            <w:tcW w:w="1021" w:type="pct"/>
            <w:shd w:val="clear" w:color="auto" w:fill="auto"/>
            <w:vAlign w:val="center"/>
            <w:hideMark/>
          </w:tcPr>
          <w:p w:rsidR="00750FA9" w:rsidRPr="008A522B" w:rsidRDefault="00750FA9" w:rsidP="006A2C71">
            <w:pPr>
              <w:jc w:val="center"/>
              <w:rPr>
                <w:rFonts w:ascii="Sylfaen" w:hAnsi="Sylfaen" w:cs="Calibri"/>
                <w:b/>
                <w:bCs/>
                <w:color w:val="000000"/>
                <w:sz w:val="18"/>
                <w:szCs w:val="18"/>
              </w:rPr>
            </w:pPr>
            <w:r w:rsidRPr="008A522B">
              <w:rPr>
                <w:rFonts w:ascii="Sylfaen" w:hAnsi="Sylfaen" w:cs="Calibri"/>
                <w:b/>
                <w:bCs/>
                <w:color w:val="000000"/>
                <w:sz w:val="18"/>
                <w:szCs w:val="18"/>
              </w:rPr>
              <w:t xml:space="preserve"> დღგ-ს </w:t>
            </w:r>
            <w:r w:rsidRPr="008A522B">
              <w:rPr>
                <w:rFonts w:ascii="Sylfaen" w:hAnsi="Sylfaen" w:cs="Calibri"/>
                <w:b/>
                <w:bCs/>
                <w:color w:val="000000"/>
                <w:sz w:val="18"/>
                <w:szCs w:val="18"/>
              </w:rPr>
              <w:br/>
              <w:t>დამტკიცებული</w:t>
            </w:r>
            <w:r w:rsidRPr="008A522B">
              <w:rPr>
                <w:rFonts w:ascii="Sylfaen" w:hAnsi="Sylfaen" w:cs="Calibri"/>
                <w:b/>
                <w:bCs/>
                <w:color w:val="000000"/>
                <w:sz w:val="18"/>
                <w:szCs w:val="18"/>
              </w:rPr>
              <w:br/>
              <w:t>გეგმა</w:t>
            </w:r>
          </w:p>
        </w:tc>
        <w:tc>
          <w:tcPr>
            <w:tcW w:w="915" w:type="pct"/>
            <w:shd w:val="clear" w:color="auto" w:fill="auto"/>
            <w:vAlign w:val="center"/>
            <w:hideMark/>
          </w:tcPr>
          <w:p w:rsidR="00750FA9" w:rsidRPr="008A522B" w:rsidRDefault="00750FA9" w:rsidP="006A2C71">
            <w:pPr>
              <w:jc w:val="center"/>
              <w:rPr>
                <w:rFonts w:ascii="Sylfaen" w:hAnsi="Sylfaen" w:cs="Calibri"/>
                <w:b/>
                <w:bCs/>
                <w:color w:val="000000"/>
                <w:sz w:val="18"/>
                <w:szCs w:val="18"/>
              </w:rPr>
            </w:pPr>
            <w:r w:rsidRPr="008A522B">
              <w:rPr>
                <w:rFonts w:ascii="Sylfaen" w:hAnsi="Sylfaen" w:cs="Calibri"/>
                <w:b/>
                <w:bCs/>
                <w:color w:val="000000"/>
                <w:sz w:val="18"/>
                <w:szCs w:val="18"/>
              </w:rPr>
              <w:t>დღგ-ს</w:t>
            </w:r>
            <w:r w:rsidRPr="008A522B">
              <w:rPr>
                <w:rFonts w:ascii="Sylfaen" w:hAnsi="Sylfaen" w:cs="Calibri"/>
                <w:b/>
                <w:bCs/>
                <w:color w:val="000000"/>
                <w:sz w:val="18"/>
                <w:szCs w:val="18"/>
              </w:rPr>
              <w:br/>
              <w:t xml:space="preserve"> განახლებული გეგმა</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ქალაქ თბილისის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43.25%</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591,106.4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605,500.0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ქალაქ ბათუმის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3.72%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50,842.0</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52,080.0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ქობულეთის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1.34%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18,314.0</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18,760.0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ხელვაჩაურის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0.92%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12,573.8</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12,880.0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ქედის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0.88%</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12,027.1</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12,320.0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შუახევის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0.04%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546.7</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ხულოს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0.31%</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4,236.8</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4,340.0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ახმეტის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0.95%</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12,983.8</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13,300.0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გურჯაანის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16,947.3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17,360.0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დედოფლისწყაროს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0.20%</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2,733.4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2,800.0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თელავის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19,407.4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19,880.0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ლაგოდეხის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1.04%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14,213.9</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14,560.0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საგარეჯოს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1.13%</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15,443.9</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15,820.0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lastRenderedPageBreak/>
              <w:t>სიღნაღის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7,380.3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7,560.0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ყვარლის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0.59%</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8,063.6</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8,260.0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ქალაქ ქუთაისის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3.48%</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47,561.9</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48,720.0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ჭიათურის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1.08%</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14,760.6</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15,120.0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ტყიბულის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7,106.9</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7,280.0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წყალტუბოს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1.13%</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15,443.9</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15,820.0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ბაღდათის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0.56%</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7,653.6</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7,840.0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ვანის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0.58%</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7,927.0</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8,120.0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ზესტაფონის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1.26%</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17,220.7</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17,640.0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თერჯოლის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0.81%</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11,070.4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11,340.0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სამტრედიის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1.01%</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13,803.9</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14,140.0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საჩხერის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1.21%</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16,537.3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16,940.0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ხარაგაულის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7,380.3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7,560.0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ხონის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0.56%</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7,653.6</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7,840.0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ქალაქ ფოთის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0.49%</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6,696.9</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6,860.0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ზუგდიდის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2.42%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33,074.6</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33,880.0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აბაშის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0.51%</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6,970.3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7,140.0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მარტვილის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0.81%</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11,070.4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11,340.0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მესტიის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0.48%</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6,560.3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6,720.0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სენაკის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0.92%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12,573.8</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12,880.0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ჩხოროწყუს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0.55%</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7,517.0</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7,700.0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წალენჯიხის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0.63%</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8,610.3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8,820.0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ხობის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0.47%</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6,423.6</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6,580.0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გორის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3.39%</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46,331.8</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47,460.0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კასპის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0.82%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11,207.1</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11,480.0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ქარელის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1.05%</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14,350.6</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14,700.0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ხაშურის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1.32%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18,040.7</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18,480.0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ქალაქ რუსთავის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2.98%</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40,728.3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41,720.0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ბოლნისის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0.13%</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1,776.7</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1,820.0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გარდაბნის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0.27%</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3,690.1</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3,780.0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დმანისის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0.71%</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9,703.7</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9,940.0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თეთრიწყაროს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0.72%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9,840.4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10,080.0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მარნეულის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1.67%</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22,824.2</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23,380.0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წალკის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0.20%</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2,733.4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2,800.0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ლანჩხუთის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0.74%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10,113.7</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10,360.0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ოზურგეთის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1.45%</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19,817.4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20,300.0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ჩოხატაურის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0.43%</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5,876.9</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6,020.0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ადიგენის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0.62%</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8,473.7</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8,680.0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ასპინძის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0.10%</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1,366.7</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ახალქალაქის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0.09%</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1,230.0</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ახალციხის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1.24%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16,947.3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17,360.0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ბორჯომის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0.14%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1,913.4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1,960.0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ნინოწმინდის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0.40%</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5,466.9</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5,600.0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დუშეთის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0.69%</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9,430.4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9,660.0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თიანეთის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0.57%</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7,790.3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7,980.0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მცხეთის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0.59%</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8,063.6</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8,260.0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ყაზბეგის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0.01%</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136.7</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140.0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ამბროლაურის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0.66%</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9,020.4</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9,240.0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lastRenderedPageBreak/>
              <w:t>ლენტეხის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0.38%</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5,193.5</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5,320.0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ონის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0.44%</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6,013.6</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6,160.0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color w:val="000000"/>
                <w:sz w:val="18"/>
                <w:szCs w:val="18"/>
              </w:rPr>
            </w:pPr>
            <w:r w:rsidRPr="008A522B">
              <w:rPr>
                <w:rFonts w:ascii="Sylfaen" w:hAnsi="Sylfaen" w:cs="Calibri"/>
                <w:color w:val="000000"/>
                <w:sz w:val="18"/>
                <w:szCs w:val="18"/>
              </w:rPr>
              <w:t>ცაგერის მუნიციპალიტეტი</w:t>
            </w:r>
          </w:p>
        </w:tc>
        <w:tc>
          <w:tcPr>
            <w:tcW w:w="926"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0.60%</w:t>
            </w:r>
          </w:p>
        </w:tc>
        <w:tc>
          <w:tcPr>
            <w:tcW w:w="1021"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8,200.3</w:t>
            </w:r>
          </w:p>
        </w:tc>
        <w:tc>
          <w:tcPr>
            <w:tcW w:w="915" w:type="pct"/>
            <w:shd w:val="clear" w:color="auto" w:fill="auto"/>
            <w:noWrap/>
            <w:vAlign w:val="center"/>
            <w:hideMark/>
          </w:tcPr>
          <w:p w:rsidR="00750FA9" w:rsidRPr="008A522B" w:rsidRDefault="00750FA9" w:rsidP="006A2C71">
            <w:pPr>
              <w:jc w:val="center"/>
              <w:rPr>
                <w:rFonts w:ascii="Sylfaen" w:hAnsi="Sylfaen" w:cs="Calibri"/>
                <w:color w:val="000000"/>
                <w:sz w:val="18"/>
                <w:szCs w:val="18"/>
              </w:rPr>
            </w:pPr>
            <w:r w:rsidRPr="008A522B">
              <w:rPr>
                <w:rFonts w:ascii="Sylfaen" w:hAnsi="Sylfaen" w:cs="Calibri"/>
                <w:color w:val="000000"/>
                <w:sz w:val="18"/>
                <w:szCs w:val="18"/>
              </w:rPr>
              <w:t>8,400.0</w:t>
            </w:r>
          </w:p>
        </w:tc>
      </w:tr>
      <w:tr w:rsidR="00750FA9" w:rsidRPr="008A522B" w:rsidTr="008A522B">
        <w:trPr>
          <w:trHeight w:val="288"/>
        </w:trPr>
        <w:tc>
          <w:tcPr>
            <w:tcW w:w="2139" w:type="pct"/>
            <w:shd w:val="clear" w:color="auto" w:fill="auto"/>
            <w:vAlign w:val="center"/>
            <w:hideMark/>
          </w:tcPr>
          <w:p w:rsidR="00750FA9" w:rsidRPr="008A522B" w:rsidRDefault="00750FA9" w:rsidP="006A2C71">
            <w:pPr>
              <w:rPr>
                <w:rFonts w:ascii="Sylfaen" w:hAnsi="Sylfaen" w:cs="Calibri"/>
                <w:b/>
                <w:bCs/>
                <w:color w:val="000000"/>
                <w:sz w:val="18"/>
                <w:szCs w:val="18"/>
              </w:rPr>
            </w:pPr>
            <w:r w:rsidRPr="008A522B">
              <w:rPr>
                <w:rFonts w:ascii="Sylfaen" w:hAnsi="Sylfaen" w:cs="Calibri"/>
                <w:b/>
                <w:bCs/>
                <w:color w:val="000000"/>
                <w:sz w:val="18"/>
                <w:szCs w:val="18"/>
              </w:rPr>
              <w:t>სულ ჯამი</w:t>
            </w:r>
          </w:p>
        </w:tc>
        <w:tc>
          <w:tcPr>
            <w:tcW w:w="926" w:type="pct"/>
            <w:shd w:val="clear" w:color="auto" w:fill="auto"/>
            <w:noWrap/>
            <w:vAlign w:val="center"/>
            <w:hideMark/>
          </w:tcPr>
          <w:p w:rsidR="00750FA9" w:rsidRPr="008A522B" w:rsidRDefault="00750FA9" w:rsidP="006A2C71">
            <w:pPr>
              <w:jc w:val="center"/>
              <w:rPr>
                <w:rFonts w:ascii="Sylfaen" w:hAnsi="Sylfaen" w:cs="Calibri"/>
                <w:b/>
                <w:bCs/>
                <w:color w:val="000000"/>
                <w:sz w:val="18"/>
                <w:szCs w:val="18"/>
              </w:rPr>
            </w:pPr>
            <w:r w:rsidRPr="008A522B">
              <w:rPr>
                <w:rFonts w:ascii="Sylfaen" w:hAnsi="Sylfaen" w:cs="Calibri"/>
                <w:b/>
                <w:bCs/>
                <w:color w:val="000000"/>
                <w:sz w:val="18"/>
                <w:szCs w:val="18"/>
              </w:rPr>
              <w:t>100.00%</w:t>
            </w:r>
          </w:p>
        </w:tc>
        <w:tc>
          <w:tcPr>
            <w:tcW w:w="1021" w:type="pct"/>
            <w:shd w:val="clear" w:color="auto" w:fill="auto"/>
            <w:noWrap/>
            <w:vAlign w:val="center"/>
            <w:hideMark/>
          </w:tcPr>
          <w:p w:rsidR="00750FA9" w:rsidRPr="008A522B" w:rsidRDefault="00750FA9" w:rsidP="006A2C71">
            <w:pPr>
              <w:jc w:val="center"/>
              <w:rPr>
                <w:rFonts w:ascii="Sylfaen" w:hAnsi="Sylfaen" w:cs="Calibri"/>
                <w:b/>
                <w:bCs/>
                <w:color w:val="000000"/>
                <w:sz w:val="18"/>
                <w:szCs w:val="18"/>
              </w:rPr>
            </w:pPr>
            <w:r w:rsidRPr="008A522B">
              <w:rPr>
                <w:rFonts w:ascii="Sylfaen" w:hAnsi="Sylfaen" w:cs="Calibri"/>
                <w:b/>
                <w:bCs/>
                <w:color w:val="000000"/>
                <w:sz w:val="18"/>
                <w:szCs w:val="18"/>
              </w:rPr>
              <w:t>1,366,720.0</w:t>
            </w:r>
          </w:p>
        </w:tc>
        <w:tc>
          <w:tcPr>
            <w:tcW w:w="915" w:type="pct"/>
            <w:shd w:val="clear" w:color="auto" w:fill="auto"/>
            <w:noWrap/>
            <w:vAlign w:val="center"/>
            <w:hideMark/>
          </w:tcPr>
          <w:p w:rsidR="00750FA9" w:rsidRPr="008A522B" w:rsidRDefault="00750FA9" w:rsidP="006A2C71">
            <w:pPr>
              <w:jc w:val="center"/>
              <w:rPr>
                <w:rFonts w:ascii="Sylfaen" w:hAnsi="Sylfaen" w:cs="Calibri"/>
                <w:b/>
                <w:bCs/>
                <w:color w:val="000000"/>
                <w:sz w:val="18"/>
                <w:szCs w:val="18"/>
              </w:rPr>
            </w:pPr>
            <w:r w:rsidRPr="008A522B">
              <w:rPr>
                <w:rFonts w:ascii="Sylfaen" w:hAnsi="Sylfaen" w:cs="Calibri"/>
                <w:b/>
                <w:bCs/>
                <w:color w:val="000000"/>
                <w:sz w:val="18"/>
                <w:szCs w:val="18"/>
              </w:rPr>
              <w:t>1,400,000.0</w:t>
            </w:r>
          </w:p>
        </w:tc>
      </w:tr>
    </w:tbl>
    <w:p w:rsidR="00750FA9" w:rsidRDefault="00750FA9" w:rsidP="00011460">
      <w:pPr>
        <w:jc w:val="right"/>
        <w:rPr>
          <w:rFonts w:ascii="Sylfaen" w:hAnsi="Sylfaen"/>
          <w:i/>
          <w:sz w:val="20"/>
          <w:szCs w:val="22"/>
          <w:lang w:val="ka-GE"/>
        </w:rPr>
      </w:pPr>
    </w:p>
    <w:p w:rsidR="006E272A" w:rsidRDefault="006E272A" w:rsidP="006E272A">
      <w:pPr>
        <w:rPr>
          <w:rFonts w:ascii="Sylfaen" w:hAnsi="Sylfaen"/>
          <w:sz w:val="22"/>
          <w:szCs w:val="22"/>
          <w:lang w:val="ka-GE"/>
        </w:rPr>
      </w:pPr>
    </w:p>
    <w:p w:rsidR="009B36EF" w:rsidRPr="00CA628A" w:rsidRDefault="00280A32" w:rsidP="00CA628A">
      <w:pPr>
        <w:jc w:val="both"/>
        <w:rPr>
          <w:rFonts w:ascii="Sylfaen" w:hAnsi="Sylfaen"/>
          <w:b/>
          <w:sz w:val="22"/>
          <w:szCs w:val="22"/>
          <w:lang w:val="ka-GE"/>
        </w:rPr>
      </w:pPr>
      <w:r w:rsidRPr="00CA628A">
        <w:rPr>
          <w:rFonts w:ascii="Sylfaen" w:hAnsi="Sylfaen"/>
          <w:b/>
          <w:sz w:val="22"/>
          <w:szCs w:val="22"/>
          <w:lang w:val="ka-GE"/>
        </w:rPr>
        <w:t>სახელმწიფო ბიუჯეტის ასიგნებები მხარჯავი დაწესებულებების მიხედვით შემდეგნაირად განისაზღვრება:</w:t>
      </w:r>
    </w:p>
    <w:p w:rsidR="00BE48C7" w:rsidRDefault="00011460" w:rsidP="00011460">
      <w:pPr>
        <w:jc w:val="center"/>
        <w:rPr>
          <w:rFonts w:ascii="Sylfaen" w:hAnsi="Sylfaen"/>
          <w:i/>
          <w:sz w:val="18"/>
          <w:szCs w:val="18"/>
          <w:lang w:val="ka-GE"/>
        </w:rPr>
      </w:pPr>
      <w:r>
        <w:rPr>
          <w:rFonts w:ascii="Sylfaen" w:hAnsi="Sylfaen"/>
          <w:i/>
          <w:sz w:val="18"/>
          <w:szCs w:val="18"/>
          <w:lang w:val="ka-GE"/>
        </w:rPr>
        <w:t xml:space="preserve">                                                                                                                                                                            </w:t>
      </w:r>
      <w:r w:rsidR="008D05D2" w:rsidRPr="00395B0D">
        <w:rPr>
          <w:rFonts w:ascii="Sylfaen" w:hAnsi="Sylfaen"/>
          <w:i/>
          <w:sz w:val="18"/>
          <w:szCs w:val="18"/>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50"/>
        <w:gridCol w:w="1699"/>
        <w:gridCol w:w="1483"/>
        <w:gridCol w:w="1481"/>
      </w:tblGrid>
      <w:tr w:rsidR="00CD5F31" w:rsidRPr="00CD5F31" w:rsidTr="00CD5F31">
        <w:trPr>
          <w:trHeight w:val="288"/>
          <w:tblHeader/>
        </w:trPr>
        <w:tc>
          <w:tcPr>
            <w:tcW w:w="2648" w:type="pct"/>
            <w:shd w:val="clear" w:color="auto" w:fill="auto"/>
            <w:vAlign w:val="center"/>
            <w:hideMark/>
          </w:tcPr>
          <w:p w:rsidR="00CD5F31" w:rsidRPr="00B92D7A" w:rsidRDefault="00CD5F31">
            <w:pPr>
              <w:jc w:val="center"/>
              <w:rPr>
                <w:rFonts w:ascii="Sylfaen" w:hAnsi="Sylfaen" w:cs="Calibri"/>
                <w:b/>
                <w:bCs/>
                <w:color w:val="000000"/>
                <w:sz w:val="18"/>
                <w:szCs w:val="18"/>
                <w:lang w:val="en-US" w:eastAsia="en-US"/>
              </w:rPr>
            </w:pPr>
            <w:bookmarkStart w:id="0" w:name="RANGE!B2:E72"/>
            <w:r w:rsidRPr="00B92D7A">
              <w:rPr>
                <w:rFonts w:ascii="Sylfaen" w:hAnsi="Sylfaen" w:cs="Calibri"/>
                <w:b/>
                <w:bCs/>
                <w:color w:val="000000"/>
                <w:sz w:val="18"/>
                <w:szCs w:val="18"/>
              </w:rPr>
              <w:t>დასახელება</w:t>
            </w:r>
            <w:bookmarkEnd w:id="0"/>
          </w:p>
        </w:tc>
        <w:tc>
          <w:tcPr>
            <w:tcW w:w="857" w:type="pct"/>
            <w:shd w:val="clear" w:color="auto" w:fill="auto"/>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2022 წლის დამტკიცებული გეგმა</w:t>
            </w:r>
          </w:p>
        </w:tc>
        <w:tc>
          <w:tcPr>
            <w:tcW w:w="748" w:type="pct"/>
            <w:shd w:val="clear" w:color="auto" w:fill="auto"/>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2022 წლის პროექტი</w:t>
            </w:r>
          </w:p>
        </w:tc>
        <w:tc>
          <w:tcPr>
            <w:tcW w:w="748" w:type="pct"/>
            <w:shd w:val="clear" w:color="auto" w:fill="auto"/>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სხვაობა</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b/>
                <w:bCs/>
                <w:color w:val="000000"/>
                <w:sz w:val="18"/>
                <w:szCs w:val="18"/>
              </w:rPr>
            </w:pPr>
            <w:r w:rsidRPr="00B92D7A">
              <w:rPr>
                <w:rFonts w:ascii="Sylfaen" w:hAnsi="Sylfaen" w:cs="Calibri"/>
                <w:b/>
                <w:bCs/>
                <w:color w:val="000000"/>
                <w:sz w:val="18"/>
                <w:szCs w:val="18"/>
              </w:rPr>
              <w:t>სულ ჯამი</w:t>
            </w:r>
          </w:p>
        </w:tc>
        <w:tc>
          <w:tcPr>
            <w:tcW w:w="857" w:type="pct"/>
            <w:shd w:val="clear" w:color="auto" w:fill="auto"/>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19,678,671.0</w:t>
            </w:r>
          </w:p>
        </w:tc>
        <w:tc>
          <w:tcPr>
            <w:tcW w:w="748" w:type="pct"/>
            <w:shd w:val="clear" w:color="auto" w:fill="auto"/>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20,186,021.0</w:t>
            </w:r>
          </w:p>
        </w:tc>
        <w:tc>
          <w:tcPr>
            <w:tcW w:w="748" w:type="pct"/>
            <w:shd w:val="clear" w:color="auto" w:fill="auto"/>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507,350.0</w:t>
            </w:r>
          </w:p>
        </w:tc>
      </w:tr>
      <w:tr w:rsidR="00CD5F31" w:rsidRPr="00CD5F31" w:rsidTr="00CD5F31">
        <w:trPr>
          <w:trHeight w:val="288"/>
        </w:trPr>
        <w:tc>
          <w:tcPr>
            <w:tcW w:w="2648"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სამინისტროები</w:t>
            </w:r>
          </w:p>
        </w:tc>
        <w:tc>
          <w:tcPr>
            <w:tcW w:w="857"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15,620,904.0</w:t>
            </w:r>
          </w:p>
        </w:tc>
        <w:tc>
          <w:tcPr>
            <w:tcW w:w="748"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16,115,904.0</w:t>
            </w:r>
          </w:p>
        </w:tc>
        <w:tc>
          <w:tcPr>
            <w:tcW w:w="748"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495,000.0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ფინანსთა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105,404.8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105,404.8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ეკონომიკისა და მდგრადი განვითარების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932,404.9</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1,262,404.9</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330,000.0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რეგიონული განვითარებისა და ინფრასტრუქტურის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2,975,005.0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2,975,005.0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იუსტიციის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320,568.4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320,568.4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6,237,275.8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6,332,275.8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95,000.0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საგარეო საქმეთა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176,603.6</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176,603.6</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თავდაცვის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1,082,431.4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1,082,431.4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შინაგან საქმეთა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962,500.0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962,500.0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გარემოს დაცვისა და სოფლის მეურნეობის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743,071.4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743,071.4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განათლებისა და მეცნიერების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1,684,835.9</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1,684,835.9</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კულტურის, სპორტისა და ახალგაზრდობის სამინისტრო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400,802.8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470,802.8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70,000.0</w:t>
            </w:r>
          </w:p>
        </w:tc>
      </w:tr>
      <w:tr w:rsidR="00CD5F31" w:rsidRPr="00CD5F31" w:rsidTr="00CD5F31">
        <w:trPr>
          <w:trHeight w:val="288"/>
        </w:trPr>
        <w:tc>
          <w:tcPr>
            <w:tcW w:w="2648"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სხვა უწყებები</w:t>
            </w:r>
          </w:p>
        </w:tc>
        <w:tc>
          <w:tcPr>
            <w:tcW w:w="857"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4,057,767.0</w:t>
            </w:r>
          </w:p>
        </w:tc>
        <w:tc>
          <w:tcPr>
            <w:tcW w:w="748"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4,070,117.0</w:t>
            </w:r>
          </w:p>
        </w:tc>
        <w:tc>
          <w:tcPr>
            <w:tcW w:w="748"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12,350.0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პარლამენტი და მასთან არსებული ორგანიზაციები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68,035.9</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68,035.9</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პრეზიდენტის ადმინისტრაცია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8,792.4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8,792.4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ბიზნესომბუდსმენის აპარატი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752.9</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752.9</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მთავრობის ადმინისტრაცია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19,220.0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19,220.0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აუდიტის სამსახური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18,491.3</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18,491.3</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ცენტრალური საარჩევნო კომისია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31,489.1</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31,489.1</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საკონსტიტუციო სასამართლო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5,150.0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5,150.0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უზენაესი სასამართლო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14,350.0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14,350.0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საერთო სასამართლოები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99,120.0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99,120.0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იუსტიციის უმაღლესი საბჭო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6,840.0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6,840.0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1,052.3</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1,052.3</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834.7</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834.7</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939.2</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939.2</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lastRenderedPageBreak/>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950.7</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950.7</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867.4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867.4</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844.2</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844.2</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820.7</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820.7</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1,194.8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1,194.8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821.2</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821.2</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სახელმწიფო უსაფრთხოების სამსახური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150,700.0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150,700.0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პროკურატურა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47,870.0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47,870.0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3,130.0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3,130.0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დაზვერვის სამსახური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15,400.0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15,400.0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საჯარო სამსახურის ბიურო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1,705.0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1,705.0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იურიდიული დახმარების სამსახური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8,170.5</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8,170.5</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ვეტერანების საქმეთა სახელმწიფო სამსახური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9,495.0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9,495.0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საქართველოს ფინანსური მონიტორინგის სამსახური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2,292.0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2,292.0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ა(ა)იპ - საქართველოს სოლიდარობის ფონდი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278.6</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278.6</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სახელმწიფო დაცვის სპეციალური სამსახური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67,188.5</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69,538.5</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2,350.0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სახალხო დამცველის აპარატი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8,869.0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8,869.0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საზოგადოებრივი მაუწყებელი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82,180.0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82,180.0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საქართველოს კონკურენციის ეროვნული სააგენტო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3,670.0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3,670.0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2,636.0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2,636.0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საპატრიარქო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25,000.0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25,000.0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ლევან სამხარაულის სახელობის სასამართლო ექსპერტიზის ეროვნული ბიურო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11,300.0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11,300.0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საქართველოს სტატისტიკის ეროვნული სამსახური – საქსტატი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12,968.0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12,968.0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საქართველოს მეცნიერებათა ეროვნული აკადემია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4,434.0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4,434.0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საქართველოს სავაჭრო-სამრეწველო პალატა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1,602.0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1,602.0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რელიგიის საკითხთა სახელმწიფო სააგენტო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5,388.8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5,388.8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სახელმწიფო ინსპექტორის სამსახური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11,300.0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11,300.0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სახელმწიფო ენის დეპარტამენტი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543.8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543.8</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სსიპ - საჯარო  და  კერძო თანამშრომლობის სააგენტო</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269.0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269.0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rPr>
                <w:rFonts w:ascii="Sylfaen" w:hAnsi="Sylfaen" w:cs="Calibri"/>
                <w:color w:val="000000"/>
                <w:sz w:val="18"/>
                <w:szCs w:val="18"/>
              </w:rPr>
            </w:pPr>
            <w:r w:rsidRPr="00B92D7A">
              <w:rPr>
                <w:rFonts w:ascii="Sylfaen" w:hAnsi="Sylfaen" w:cs="Calibri"/>
                <w:color w:val="000000"/>
                <w:sz w:val="18"/>
                <w:szCs w:val="18"/>
              </w:rPr>
              <w:t>ეროვნული უსაფრთხოების საბჭოს აპარატი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3,410.0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3,410.0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საერთო-სახელმწიფოებრივი მნიშვნელობის გადასახდელები</w:t>
            </w:r>
          </w:p>
        </w:tc>
        <w:tc>
          <w:tcPr>
            <w:tcW w:w="857"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3,297,400.0</w:t>
            </w:r>
          </w:p>
        </w:tc>
        <w:tc>
          <w:tcPr>
            <w:tcW w:w="748"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3,307,400.0</w:t>
            </w:r>
          </w:p>
        </w:tc>
        <w:tc>
          <w:tcPr>
            <w:tcW w:w="748" w:type="pct"/>
            <w:shd w:val="clear" w:color="000000" w:fill="9BC2E6"/>
            <w:vAlign w:val="center"/>
            <w:hideMark/>
          </w:tcPr>
          <w:p w:rsidR="00CD5F31" w:rsidRPr="00B92D7A" w:rsidRDefault="00CD5F31">
            <w:pPr>
              <w:jc w:val="center"/>
              <w:rPr>
                <w:rFonts w:ascii="Sylfaen" w:hAnsi="Sylfaen" w:cs="Calibri"/>
                <w:b/>
                <w:bCs/>
                <w:color w:val="000000"/>
                <w:sz w:val="18"/>
                <w:szCs w:val="18"/>
              </w:rPr>
            </w:pPr>
            <w:r w:rsidRPr="00B92D7A">
              <w:rPr>
                <w:rFonts w:ascii="Sylfaen" w:hAnsi="Sylfaen" w:cs="Calibri"/>
                <w:b/>
                <w:bCs/>
                <w:color w:val="000000"/>
                <w:sz w:val="18"/>
                <w:szCs w:val="18"/>
              </w:rPr>
              <w:t>10,000.0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საგარეო სახელმწიფო ვალდებულებების მომსახურება და დაფარვა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1,270,000.0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1,270,000.0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საშინაო სახელმწიფო ვალდებულებების მომსახურება და დაფარვა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565,000.0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565,000.0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ავტონომიური რესპუბლიკებისა და მუნიციპალიტეტებისთვის გადასაცემი ტრანსფერები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343,000.0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353,000.0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10,000.0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დონორების მიერ დაფინანსებული საერთო-სახელმწიფოებრივი გადასახდელები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105,650.0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105,650.0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lastRenderedPageBreak/>
              <w:t>საქართველოს მთავრობის სარეზერვო ფონდი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55,000.0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55,000.0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50,000.0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საქართველოს რეგიონებში განსახორციელებელი პროექტების ფონდი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430,000.0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430,000.0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მაღალმთიანი დასახლებების განვითარების ფონდი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დაგროვებითი საპენსიო სქემის თანადაფინანსება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275,000.0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275,000.0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170,000.0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170,000.0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r w:rsidR="00CD5F31" w:rsidRPr="00CD5F31" w:rsidTr="00CD5F31">
        <w:trPr>
          <w:trHeight w:val="288"/>
        </w:trPr>
        <w:tc>
          <w:tcPr>
            <w:tcW w:w="2648" w:type="pct"/>
            <w:shd w:val="clear" w:color="auto" w:fill="auto"/>
            <w:vAlign w:val="center"/>
            <w:hideMark/>
          </w:tcPr>
          <w:p w:rsidR="00CD5F31" w:rsidRPr="00B92D7A" w:rsidRDefault="00CD5F31">
            <w:pPr>
              <w:ind w:firstLineChars="200" w:firstLine="360"/>
              <w:rPr>
                <w:rFonts w:ascii="Sylfaen" w:hAnsi="Sylfaen" w:cs="Calibri"/>
                <w:color w:val="000000"/>
                <w:sz w:val="18"/>
                <w:szCs w:val="18"/>
              </w:rPr>
            </w:pPr>
            <w:r w:rsidRPr="00B92D7A">
              <w:rPr>
                <w:rFonts w:ascii="Sylfaen" w:hAnsi="Sylfaen" w:cs="Calibri"/>
                <w:color w:val="000000"/>
                <w:sz w:val="18"/>
                <w:szCs w:val="18"/>
              </w:rPr>
              <w:t>სხვა დანარჩენი პროგრამები</w:t>
            </w:r>
          </w:p>
        </w:tc>
        <w:tc>
          <w:tcPr>
            <w:tcW w:w="857"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3,750.0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3,750.0</w:t>
            </w:r>
          </w:p>
        </w:tc>
        <w:tc>
          <w:tcPr>
            <w:tcW w:w="748" w:type="pct"/>
            <w:shd w:val="clear" w:color="auto" w:fill="auto"/>
            <w:vAlign w:val="center"/>
            <w:hideMark/>
          </w:tcPr>
          <w:p w:rsidR="00CD5F31" w:rsidRPr="00B92D7A" w:rsidRDefault="00CD5F31">
            <w:pPr>
              <w:jc w:val="center"/>
              <w:rPr>
                <w:rFonts w:ascii="Sylfaen" w:hAnsi="Sylfaen" w:cs="Calibri"/>
                <w:color w:val="000000"/>
                <w:sz w:val="18"/>
                <w:szCs w:val="18"/>
              </w:rPr>
            </w:pPr>
            <w:r w:rsidRPr="00B92D7A">
              <w:rPr>
                <w:rFonts w:ascii="Sylfaen" w:hAnsi="Sylfaen" w:cs="Calibri"/>
                <w:color w:val="000000"/>
                <w:sz w:val="18"/>
                <w:szCs w:val="18"/>
              </w:rPr>
              <w:t>0.0</w:t>
            </w:r>
          </w:p>
        </w:tc>
      </w:tr>
    </w:tbl>
    <w:p w:rsidR="00CD78C3" w:rsidRDefault="00CD78C3" w:rsidP="00011460">
      <w:pPr>
        <w:jc w:val="center"/>
        <w:rPr>
          <w:rFonts w:ascii="Sylfaen" w:hAnsi="Sylfaen"/>
          <w:i/>
          <w:sz w:val="18"/>
          <w:szCs w:val="18"/>
          <w:lang w:val="ka-GE"/>
        </w:rPr>
      </w:pPr>
    </w:p>
    <w:p w:rsidR="00CD78C3" w:rsidRPr="00011460" w:rsidRDefault="00CD78C3" w:rsidP="00011460">
      <w:pPr>
        <w:jc w:val="center"/>
        <w:rPr>
          <w:rFonts w:ascii="Sylfaen" w:hAnsi="Sylfaen"/>
          <w:i/>
          <w:sz w:val="18"/>
          <w:szCs w:val="18"/>
          <w:lang w:val="ka-GE"/>
        </w:rPr>
      </w:pPr>
    </w:p>
    <w:p w:rsidR="00514607" w:rsidRPr="00452A80" w:rsidRDefault="00DF1C2D" w:rsidP="00AD247A">
      <w:pPr>
        <w:pStyle w:val="BodyText"/>
        <w:tabs>
          <w:tab w:val="left" w:pos="900"/>
          <w:tab w:val="left" w:pos="1620"/>
        </w:tabs>
        <w:spacing w:after="0"/>
        <w:ind w:right="-90"/>
        <w:jc w:val="both"/>
        <w:rPr>
          <w:rFonts w:ascii="Sylfaen" w:hAnsi="Sylfaen"/>
          <w:b/>
          <w:sz w:val="22"/>
          <w:szCs w:val="22"/>
          <w:lang w:val="ka-GE"/>
        </w:rPr>
      </w:pPr>
      <w:r w:rsidRPr="00452A80">
        <w:rPr>
          <w:rFonts w:ascii="Sylfaen" w:hAnsi="Sylfaen"/>
          <w:sz w:val="22"/>
          <w:szCs w:val="22"/>
          <w:lang w:val="ka-GE"/>
        </w:rPr>
        <w:tab/>
      </w:r>
      <w:r w:rsidR="00514607" w:rsidRPr="00452A80">
        <w:rPr>
          <w:rFonts w:ascii="Sylfaen" w:hAnsi="Sylfaen"/>
          <w:b/>
          <w:sz w:val="22"/>
          <w:szCs w:val="22"/>
          <w:lang w:val="ka-GE"/>
        </w:rPr>
        <w:t xml:space="preserve">ა.დ)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კავშირი</w:t>
      </w:r>
      <w:r w:rsidR="00514607" w:rsidRPr="00452A80">
        <w:rPr>
          <w:rFonts w:ascii="Sylfaen" w:hAnsi="Sylfaen"/>
          <w:b/>
          <w:sz w:val="22"/>
          <w:szCs w:val="22"/>
        </w:rPr>
        <w:t xml:space="preserve"> </w:t>
      </w:r>
      <w:r w:rsidR="00514607" w:rsidRPr="00452A80">
        <w:rPr>
          <w:rFonts w:ascii="Sylfaen" w:hAnsi="Sylfaen" w:cs="Sylfaen"/>
          <w:b/>
          <w:sz w:val="22"/>
          <w:szCs w:val="22"/>
        </w:rPr>
        <w:t>სამთავრობო</w:t>
      </w:r>
      <w:r w:rsidR="00514607" w:rsidRPr="00452A80">
        <w:rPr>
          <w:rFonts w:ascii="Sylfaen" w:hAnsi="Sylfaen"/>
          <w:b/>
          <w:sz w:val="22"/>
          <w:szCs w:val="22"/>
        </w:rPr>
        <w:t xml:space="preserve"> </w:t>
      </w:r>
      <w:r w:rsidR="00514607" w:rsidRPr="00452A80">
        <w:rPr>
          <w:rFonts w:ascii="Sylfaen" w:hAnsi="Sylfaen" w:cs="Sylfaen"/>
          <w:b/>
          <w:sz w:val="22"/>
          <w:szCs w:val="22"/>
        </w:rPr>
        <w:t>პროგრამასთან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შესაბამის</w:t>
      </w:r>
      <w:r w:rsidR="00514607" w:rsidRPr="00452A80">
        <w:rPr>
          <w:rFonts w:ascii="Sylfaen" w:hAnsi="Sylfaen"/>
          <w:b/>
          <w:sz w:val="22"/>
          <w:szCs w:val="22"/>
        </w:rPr>
        <w:t xml:space="preserve"> </w:t>
      </w:r>
      <w:r w:rsidR="00514607" w:rsidRPr="00452A80">
        <w:rPr>
          <w:rFonts w:ascii="Sylfaen" w:hAnsi="Sylfaen" w:cs="Sylfaen"/>
          <w:b/>
          <w:sz w:val="22"/>
          <w:szCs w:val="22"/>
        </w:rPr>
        <w:t>სფეროში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w:t>
      </w:r>
      <w:r w:rsidR="00514607" w:rsidRPr="00452A80">
        <w:rPr>
          <w:rFonts w:ascii="Sylfaen" w:hAnsi="Sylfaen"/>
          <w:b/>
          <w:sz w:val="22"/>
          <w:szCs w:val="22"/>
        </w:rPr>
        <w:t xml:space="preserve"> </w:t>
      </w:r>
      <w:r w:rsidR="00514607" w:rsidRPr="00452A80">
        <w:rPr>
          <w:rFonts w:ascii="Sylfaen" w:hAnsi="Sylfaen" w:cs="Sylfaen"/>
          <w:b/>
          <w:sz w:val="22"/>
          <w:szCs w:val="22"/>
        </w:rPr>
        <w:t>სამოქმედო</w:t>
      </w:r>
      <w:r w:rsidR="00514607" w:rsidRPr="00452A80">
        <w:rPr>
          <w:rFonts w:ascii="Sylfaen" w:hAnsi="Sylfaen"/>
          <w:b/>
          <w:sz w:val="22"/>
          <w:szCs w:val="22"/>
        </w:rPr>
        <w:t xml:space="preserve"> </w:t>
      </w:r>
      <w:r w:rsidR="00514607" w:rsidRPr="00452A80">
        <w:rPr>
          <w:rFonts w:ascii="Sylfaen" w:hAnsi="Sylfaen" w:cs="Sylfaen"/>
          <w:b/>
          <w:sz w:val="22"/>
          <w:szCs w:val="22"/>
        </w:rPr>
        <w:t>გეგმასთან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ასეთის</w:t>
      </w:r>
      <w:r w:rsidR="00514607" w:rsidRPr="00452A80">
        <w:rPr>
          <w:rFonts w:ascii="Sylfaen" w:hAnsi="Sylfaen"/>
          <w:b/>
          <w:sz w:val="22"/>
          <w:szCs w:val="22"/>
        </w:rPr>
        <w:t xml:space="preserve"> </w:t>
      </w:r>
      <w:r w:rsidR="00514607" w:rsidRPr="00452A80">
        <w:rPr>
          <w:rFonts w:ascii="Sylfaen" w:hAnsi="Sylfaen" w:cs="Sylfaen"/>
          <w:b/>
          <w:sz w:val="22"/>
          <w:szCs w:val="22"/>
        </w:rPr>
        <w:t>არსებობის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 xml:space="preserve"> (</w:t>
      </w:r>
      <w:r w:rsidR="00514607" w:rsidRPr="00452A80">
        <w:rPr>
          <w:rFonts w:ascii="Sylfaen" w:hAnsi="Sylfaen" w:cs="Sylfaen"/>
          <w:b/>
          <w:sz w:val="22"/>
          <w:szCs w:val="22"/>
        </w:rPr>
        <w:t>საქართველოს</w:t>
      </w:r>
      <w:r w:rsidR="00514607" w:rsidRPr="00452A80">
        <w:rPr>
          <w:rFonts w:ascii="Sylfaen" w:hAnsi="Sylfaen"/>
          <w:b/>
          <w:sz w:val="22"/>
          <w:szCs w:val="22"/>
        </w:rPr>
        <w:t xml:space="preserve"> </w:t>
      </w:r>
      <w:r w:rsidR="00514607" w:rsidRPr="00452A80">
        <w:rPr>
          <w:rFonts w:ascii="Sylfaen" w:hAnsi="Sylfaen" w:cs="Sylfaen"/>
          <w:b/>
          <w:sz w:val="22"/>
          <w:szCs w:val="22"/>
        </w:rPr>
        <w:t>მთავრობის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ინიცირებული</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w:t>
      </w:r>
      <w:r w:rsidR="00514607" w:rsidRPr="00452A80">
        <w:rPr>
          <w:rFonts w:ascii="Sylfaen" w:hAnsi="Sylfaen"/>
          <w:b/>
          <w:sz w:val="22"/>
          <w:szCs w:val="22"/>
          <w:lang w:val="ka-GE"/>
        </w:rPr>
        <w:t>:</w:t>
      </w:r>
    </w:p>
    <w:p w:rsidR="00796D60"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sz w:val="22"/>
          <w:szCs w:val="22"/>
          <w:lang w:val="ka-GE"/>
        </w:rPr>
        <w:tab/>
      </w:r>
      <w:r w:rsidR="00280A32" w:rsidRPr="00452A80">
        <w:rPr>
          <w:rFonts w:ascii="Sylfaen" w:hAnsi="Sylfaen"/>
          <w:sz w:val="22"/>
          <w:szCs w:val="22"/>
          <w:lang w:val="ka-GE"/>
        </w:rPr>
        <w:t xml:space="preserve">პროექტი </w:t>
      </w:r>
      <w:r w:rsidR="00BE48C7" w:rsidRPr="00452A80">
        <w:rPr>
          <w:rFonts w:ascii="Sylfaen" w:hAnsi="Sylfaen"/>
          <w:sz w:val="22"/>
          <w:szCs w:val="22"/>
          <w:lang w:val="ka-GE"/>
        </w:rPr>
        <w:t>შეესაბამება</w:t>
      </w:r>
      <w:r w:rsidR="00796D60" w:rsidRPr="00452A80">
        <w:rPr>
          <w:rFonts w:ascii="Sylfaen" w:hAnsi="Sylfaen"/>
          <w:sz w:val="22"/>
          <w:szCs w:val="22"/>
          <w:lang w:val="ka-GE"/>
        </w:rPr>
        <w:t xml:space="preserve"> არსებულ სამთავრობო პროგრამას და</w:t>
      </w:r>
      <w:r w:rsidR="00280A32" w:rsidRPr="00452A80">
        <w:rPr>
          <w:rFonts w:ascii="Sylfaen" w:hAnsi="Sylfaen"/>
          <w:sz w:val="22"/>
          <w:szCs w:val="22"/>
          <w:lang w:val="ka-GE"/>
        </w:rPr>
        <w:t xml:space="preserve"> ხელისუფლების მიერ </w:t>
      </w:r>
      <w:r w:rsidR="00796D60" w:rsidRPr="00452A80">
        <w:rPr>
          <w:rFonts w:ascii="Sylfaen" w:hAnsi="Sylfaen"/>
          <w:sz w:val="22"/>
          <w:szCs w:val="22"/>
          <w:lang w:val="en-US"/>
        </w:rPr>
        <w:t>COVID-19-</w:t>
      </w:r>
      <w:r w:rsidR="00796D60" w:rsidRPr="00452A80">
        <w:rPr>
          <w:rFonts w:ascii="Sylfaen" w:hAnsi="Sylfaen"/>
          <w:sz w:val="22"/>
          <w:szCs w:val="22"/>
          <w:lang w:val="ka-GE"/>
        </w:rPr>
        <w:t xml:space="preserve">ის პანდემიასთან დაკავშირებით </w:t>
      </w:r>
      <w:r w:rsidR="00280A32" w:rsidRPr="00452A80">
        <w:rPr>
          <w:rFonts w:ascii="Sylfaen" w:hAnsi="Sylfaen"/>
          <w:sz w:val="22"/>
          <w:szCs w:val="22"/>
          <w:lang w:val="ka-GE"/>
        </w:rPr>
        <w:t>შემუშავებულ ანტიკრიზისულ გეგმ</w:t>
      </w:r>
      <w:r w:rsidR="00796D60" w:rsidRPr="00452A80">
        <w:rPr>
          <w:rFonts w:ascii="Sylfaen" w:hAnsi="Sylfaen"/>
          <w:sz w:val="22"/>
          <w:szCs w:val="22"/>
          <w:lang w:val="ka-GE"/>
        </w:rPr>
        <w:t>ა</w:t>
      </w:r>
      <w:r w:rsidR="00280A32" w:rsidRPr="00452A80">
        <w:rPr>
          <w:rFonts w:ascii="Sylfaen" w:hAnsi="Sylfaen"/>
          <w:sz w:val="22"/>
          <w:szCs w:val="22"/>
          <w:lang w:val="ka-GE"/>
        </w:rPr>
        <w:t>ს</w:t>
      </w:r>
      <w:r w:rsidR="00796D60" w:rsidRPr="00452A80">
        <w:rPr>
          <w:rFonts w:ascii="Sylfaen" w:hAnsi="Sylfaen"/>
          <w:sz w:val="22"/>
          <w:szCs w:val="22"/>
          <w:lang w:val="ka-GE"/>
        </w:rPr>
        <w:t>.</w:t>
      </w: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ა.ე)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ძალაში</w:t>
      </w:r>
      <w:r w:rsidRPr="00452A80">
        <w:rPr>
          <w:rFonts w:ascii="Sylfaen" w:hAnsi="Sylfaen"/>
          <w:b/>
          <w:sz w:val="22"/>
          <w:szCs w:val="22"/>
        </w:rPr>
        <w:t xml:space="preserve"> </w:t>
      </w:r>
      <w:r w:rsidRPr="00452A80">
        <w:rPr>
          <w:rFonts w:ascii="Sylfaen" w:hAnsi="Sylfaen" w:cs="Sylfaen"/>
          <w:b/>
          <w:sz w:val="22"/>
          <w:szCs w:val="22"/>
        </w:rPr>
        <w:t>შესვლის</w:t>
      </w:r>
      <w:r w:rsidRPr="00452A80">
        <w:rPr>
          <w:rFonts w:ascii="Sylfaen" w:hAnsi="Sylfaen"/>
          <w:b/>
          <w:sz w:val="22"/>
          <w:szCs w:val="22"/>
        </w:rPr>
        <w:t xml:space="preserve"> </w:t>
      </w:r>
      <w:r w:rsidRPr="00452A80">
        <w:rPr>
          <w:rFonts w:ascii="Sylfaen" w:hAnsi="Sylfaen" w:cs="Sylfaen"/>
          <w:b/>
          <w:sz w:val="22"/>
          <w:szCs w:val="22"/>
        </w:rPr>
        <w:t>თარიღის</w:t>
      </w:r>
      <w:r w:rsidRPr="00452A80">
        <w:rPr>
          <w:rFonts w:ascii="Sylfaen" w:hAnsi="Sylfaen"/>
          <w:b/>
          <w:sz w:val="22"/>
          <w:szCs w:val="22"/>
        </w:rPr>
        <w:t xml:space="preserve"> </w:t>
      </w:r>
      <w:r w:rsidRPr="00452A80">
        <w:rPr>
          <w:rFonts w:ascii="Sylfaen" w:hAnsi="Sylfaen" w:cs="Sylfaen"/>
          <w:b/>
          <w:sz w:val="22"/>
          <w:szCs w:val="22"/>
        </w:rPr>
        <w:t>შერჩევის</w:t>
      </w:r>
      <w:r w:rsidRPr="00452A80">
        <w:rPr>
          <w:rFonts w:ascii="Sylfaen" w:hAnsi="Sylfaen"/>
          <w:b/>
          <w:sz w:val="22"/>
          <w:szCs w:val="22"/>
        </w:rPr>
        <w:t xml:space="preserve"> </w:t>
      </w:r>
      <w:r w:rsidRPr="00452A80">
        <w:rPr>
          <w:rFonts w:ascii="Sylfaen" w:hAnsi="Sylfaen" w:cs="Sylfaen"/>
          <w:b/>
          <w:sz w:val="22"/>
          <w:szCs w:val="22"/>
        </w:rPr>
        <w:t>პრინციპი</w:t>
      </w:r>
      <w:r w:rsidRPr="00452A80">
        <w:rPr>
          <w:rFonts w:ascii="Sylfaen" w:hAnsi="Sylfaen"/>
          <w:b/>
          <w:sz w:val="22"/>
          <w:szCs w:val="22"/>
        </w:rPr>
        <w:t xml:space="preserve">, </w:t>
      </w:r>
      <w:r w:rsidRPr="00452A80">
        <w:rPr>
          <w:rFonts w:ascii="Sylfaen" w:hAnsi="Sylfaen" w:cs="Sylfaen"/>
          <w:b/>
          <w:sz w:val="22"/>
          <w:szCs w:val="22"/>
        </w:rPr>
        <w:t>ხოლო</w:t>
      </w:r>
      <w:r w:rsidRPr="00452A80">
        <w:rPr>
          <w:rFonts w:ascii="Sylfaen" w:hAnsi="Sylfaen"/>
          <w:b/>
          <w:sz w:val="22"/>
          <w:szCs w:val="22"/>
        </w:rPr>
        <w:t xml:space="preserve"> </w:t>
      </w:r>
      <w:r w:rsidRPr="00452A80">
        <w:rPr>
          <w:rFonts w:ascii="Sylfaen" w:hAnsi="Sylfaen" w:cs="Sylfaen"/>
          <w:b/>
          <w:sz w:val="22"/>
          <w:szCs w:val="22"/>
        </w:rPr>
        <w:t>კანონისთვის</w:t>
      </w:r>
      <w:r w:rsidRPr="00452A80">
        <w:rPr>
          <w:rFonts w:ascii="Sylfaen" w:hAnsi="Sylfaen"/>
          <w:b/>
          <w:sz w:val="22"/>
          <w:szCs w:val="22"/>
        </w:rPr>
        <w:t xml:space="preserve"> </w:t>
      </w:r>
      <w:r w:rsidRPr="00452A80">
        <w:rPr>
          <w:rFonts w:ascii="Sylfaen" w:hAnsi="Sylfaen" w:cs="Sylfaen"/>
          <w:b/>
          <w:sz w:val="22"/>
          <w:szCs w:val="22"/>
        </w:rPr>
        <w:t>უკუძალის</w:t>
      </w:r>
      <w:r w:rsidRPr="00452A80">
        <w:rPr>
          <w:rFonts w:ascii="Sylfaen" w:hAnsi="Sylfaen"/>
          <w:b/>
          <w:sz w:val="22"/>
          <w:szCs w:val="22"/>
        </w:rPr>
        <w:t xml:space="preserve"> </w:t>
      </w:r>
      <w:r w:rsidRPr="00452A80">
        <w:rPr>
          <w:rFonts w:ascii="Sylfaen" w:hAnsi="Sylfaen" w:cs="Sylfaen"/>
          <w:b/>
          <w:sz w:val="22"/>
          <w:szCs w:val="22"/>
        </w:rPr>
        <w:t>მინიჭების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b/>
          <w:sz w:val="22"/>
          <w:szCs w:val="22"/>
        </w:rPr>
        <w:t xml:space="preserve"> − </w:t>
      </w:r>
      <w:r w:rsidRPr="00452A80">
        <w:rPr>
          <w:rFonts w:ascii="Sylfaen" w:hAnsi="Sylfaen" w:cs="Sylfaen"/>
          <w:b/>
          <w:sz w:val="22"/>
          <w:szCs w:val="22"/>
        </w:rPr>
        <w:t>აღნიშნულის</w:t>
      </w:r>
      <w:r w:rsidRPr="00452A80">
        <w:rPr>
          <w:rFonts w:ascii="Sylfaen" w:hAnsi="Sylfaen"/>
          <w:b/>
          <w:sz w:val="22"/>
          <w:szCs w:val="22"/>
        </w:rPr>
        <w:t xml:space="preserve"> </w:t>
      </w:r>
      <w:r w:rsidRPr="00452A80">
        <w:rPr>
          <w:rFonts w:ascii="Sylfaen" w:hAnsi="Sylfaen" w:cs="Sylfaen"/>
          <w:b/>
          <w:sz w:val="22"/>
          <w:szCs w:val="22"/>
        </w:rPr>
        <w:t>თაობაზე</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p>
    <w:p w:rsidR="00B23E79" w:rsidRPr="00452A80" w:rsidRDefault="00B23E79" w:rsidP="00AD247A">
      <w:pPr>
        <w:pStyle w:val="BodyText"/>
        <w:tabs>
          <w:tab w:val="left" w:pos="900"/>
          <w:tab w:val="left" w:pos="1620"/>
        </w:tabs>
        <w:spacing w:after="0"/>
        <w:ind w:right="-90" w:firstLine="851"/>
        <w:jc w:val="both"/>
        <w:rPr>
          <w:rFonts w:ascii="Sylfaen" w:hAnsi="Sylfaen"/>
          <w:sz w:val="22"/>
          <w:szCs w:val="22"/>
          <w:lang w:val="ka-GE"/>
        </w:rPr>
      </w:pPr>
      <w:r w:rsidRPr="00452A80">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Pr="00452A80" w:rsidRDefault="00B23E79" w:rsidP="00AD247A">
      <w:pPr>
        <w:pStyle w:val="BodyText"/>
        <w:tabs>
          <w:tab w:val="left" w:pos="900"/>
          <w:tab w:val="left" w:pos="1620"/>
        </w:tabs>
        <w:spacing w:after="0"/>
        <w:ind w:right="-90"/>
        <w:jc w:val="both"/>
        <w:rPr>
          <w:rFonts w:ascii="Sylfaen" w:hAnsi="Sylfaen"/>
          <w:sz w:val="22"/>
          <w:szCs w:val="22"/>
          <w:lang w:val="ka-GE"/>
        </w:rPr>
      </w:pP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ა.ვ)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განხილვის</w:t>
      </w:r>
      <w:r w:rsidRPr="00452A80">
        <w:rPr>
          <w:rFonts w:ascii="Sylfaen" w:hAnsi="Sylfaen"/>
          <w:b/>
          <w:sz w:val="22"/>
          <w:szCs w:val="22"/>
        </w:rPr>
        <w:t xml:space="preserve"> </w:t>
      </w:r>
      <w:r w:rsidRPr="00452A80">
        <w:rPr>
          <w:rFonts w:ascii="Sylfaen" w:hAnsi="Sylfaen" w:cs="Sylfaen"/>
          <w:b/>
          <w:sz w:val="22"/>
          <w:szCs w:val="22"/>
        </w:rPr>
        <w:t>მიზეზები</w:t>
      </w:r>
      <w:r w:rsidRPr="00452A80">
        <w:rPr>
          <w:rFonts w:ascii="Sylfaen" w:hAnsi="Sylfaen"/>
          <w:b/>
          <w:sz w:val="22"/>
          <w:szCs w:val="22"/>
        </w:rPr>
        <w:t xml:space="preserve"> </w:t>
      </w:r>
      <w:r w:rsidRPr="00452A80">
        <w:rPr>
          <w:rFonts w:ascii="Sylfaen" w:hAnsi="Sylfaen" w:cs="Sylfaen"/>
          <w:b/>
          <w:sz w:val="22"/>
          <w:szCs w:val="22"/>
        </w:rPr>
        <w:t>და</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 xml:space="preserve"> (</w:t>
      </w:r>
      <w:r w:rsidRPr="00452A80">
        <w:rPr>
          <w:rFonts w:ascii="Sylfaen" w:hAnsi="Sylfaen" w:cs="Sylfaen"/>
          <w:b/>
          <w:sz w:val="22"/>
          <w:szCs w:val="22"/>
        </w:rPr>
        <w:t>თუ</w:t>
      </w:r>
      <w:r w:rsidRPr="00452A80">
        <w:rPr>
          <w:rFonts w:ascii="Sylfaen" w:hAnsi="Sylfaen"/>
          <w:b/>
          <w:sz w:val="22"/>
          <w:szCs w:val="22"/>
        </w:rPr>
        <w:t xml:space="preserve"> </w:t>
      </w:r>
      <w:r w:rsidRPr="00452A80">
        <w:rPr>
          <w:rFonts w:ascii="Sylfaen" w:hAnsi="Sylfaen" w:cs="Sylfaen"/>
          <w:b/>
          <w:sz w:val="22"/>
          <w:szCs w:val="22"/>
        </w:rPr>
        <w:t>ინიციატორი</w:t>
      </w:r>
      <w:r w:rsidRPr="00452A80">
        <w:rPr>
          <w:rFonts w:ascii="Sylfaen" w:hAnsi="Sylfaen"/>
          <w:b/>
          <w:sz w:val="22"/>
          <w:szCs w:val="22"/>
        </w:rPr>
        <w:t xml:space="preserve"> </w:t>
      </w:r>
      <w:r w:rsidRPr="00452A80">
        <w:rPr>
          <w:rFonts w:ascii="Sylfaen" w:hAnsi="Sylfaen" w:cs="Sylfaen"/>
          <w:b/>
          <w:sz w:val="22"/>
          <w:szCs w:val="22"/>
        </w:rPr>
        <w:t>ითხოვს</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განხილვას</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b/>
          <w:sz w:val="22"/>
          <w:szCs w:val="22"/>
          <w:lang w:val="ka-GE"/>
        </w:rPr>
        <w:tab/>
      </w:r>
      <w:r w:rsidRPr="00452A80">
        <w:rPr>
          <w:rFonts w:ascii="Sylfaen" w:hAnsi="Sylfaen"/>
          <w:sz w:val="22"/>
          <w:szCs w:val="22"/>
          <w:lang w:val="ka-GE"/>
        </w:rPr>
        <w:t>ასეთი არ არსებობს.</w:t>
      </w:r>
    </w:p>
    <w:p w:rsidR="00514607" w:rsidRPr="00452A80" w:rsidRDefault="00514607" w:rsidP="00AD247A">
      <w:pPr>
        <w:pStyle w:val="BodyText"/>
        <w:tabs>
          <w:tab w:val="left" w:pos="900"/>
          <w:tab w:val="left" w:pos="1620"/>
        </w:tabs>
        <w:spacing w:after="0"/>
        <w:ind w:right="-90"/>
        <w:jc w:val="both"/>
        <w:rPr>
          <w:rFonts w:ascii="Sylfaen" w:hAnsi="Sylfaen"/>
          <w:b/>
          <w:sz w:val="22"/>
          <w:szCs w:val="22"/>
          <w:lang w:val="ka-GE"/>
        </w:rPr>
      </w:pPr>
    </w:p>
    <w:p w:rsidR="00551976" w:rsidRPr="00452A80" w:rsidRDefault="00142A33"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b/>
          <w:noProof/>
          <w:sz w:val="22"/>
          <w:szCs w:val="22"/>
          <w:lang w:val="pt-BR"/>
        </w:rPr>
        <w:t xml:space="preserve"> </w:t>
      </w:r>
      <w:r w:rsidR="003F59FB" w:rsidRPr="00452A80">
        <w:rPr>
          <w:rFonts w:ascii="Sylfaen" w:hAnsi="Sylfaen"/>
          <w:b/>
          <w:noProof/>
          <w:sz w:val="22"/>
          <w:szCs w:val="22"/>
          <w:lang w:val="ka-GE"/>
        </w:rPr>
        <w:tab/>
      </w:r>
      <w:r w:rsidR="00551976" w:rsidRPr="00452A80">
        <w:rPr>
          <w:rFonts w:ascii="Sylfaen" w:hAnsi="Sylfaen"/>
          <w:b/>
          <w:sz w:val="22"/>
          <w:szCs w:val="22"/>
          <w:lang w:val="ka-GE"/>
        </w:rPr>
        <w:t>ბ)</w:t>
      </w:r>
      <w:r w:rsidR="00551976" w:rsidRPr="00452A80">
        <w:rPr>
          <w:rFonts w:ascii="Sylfaen" w:hAnsi="Sylfaen"/>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ფინანსური</w:t>
      </w:r>
      <w:r w:rsidR="00551976" w:rsidRPr="00452A80">
        <w:rPr>
          <w:rFonts w:ascii="Sylfaen" w:hAnsi="Sylfaen" w:cs="LitNusx"/>
          <w:b/>
          <w:sz w:val="22"/>
          <w:szCs w:val="22"/>
          <w:lang w:val="pt-BR"/>
        </w:rPr>
        <w:t xml:space="preserve"> </w:t>
      </w:r>
      <w:r w:rsidR="00514607" w:rsidRPr="00452A80">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452A80">
        <w:rPr>
          <w:rFonts w:ascii="Sylfaen" w:hAnsi="Sylfaen" w:cs="LitNusx"/>
          <w:b/>
          <w:sz w:val="22"/>
          <w:szCs w:val="22"/>
          <w:lang w:val="pt-BR"/>
        </w:rPr>
        <w:t>:</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ბ.ა)  კანონ</w:t>
      </w:r>
      <w:r w:rsidR="00551976" w:rsidRPr="00452A80">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w:t>
      </w:r>
      <w:r w:rsidR="003B0CC3" w:rsidRPr="00452A80">
        <w:rPr>
          <w:rFonts w:ascii="Sylfaen" w:hAnsi="Sylfaen"/>
          <w:sz w:val="22"/>
          <w:szCs w:val="22"/>
          <w:lang w:val="ka-GE"/>
        </w:rPr>
        <w:t xml:space="preserve"> მხოლოდ</w:t>
      </w:r>
      <w:r w:rsidR="004D0B2D" w:rsidRPr="00452A80">
        <w:rPr>
          <w:rFonts w:ascii="Sylfaen" w:hAnsi="Sylfaen"/>
          <w:sz w:val="22"/>
          <w:szCs w:val="22"/>
          <w:lang w:val="ka-GE"/>
        </w:rPr>
        <w:t xml:space="preserve"> 20</w:t>
      </w:r>
      <w:r w:rsidR="0077502C" w:rsidRPr="00452A80">
        <w:rPr>
          <w:rFonts w:ascii="Sylfaen" w:hAnsi="Sylfaen"/>
          <w:sz w:val="22"/>
          <w:szCs w:val="22"/>
          <w:lang w:val="en-US"/>
        </w:rPr>
        <w:t>2</w:t>
      </w:r>
      <w:r w:rsidR="003142CE">
        <w:rPr>
          <w:rFonts w:ascii="Sylfaen" w:hAnsi="Sylfaen"/>
          <w:sz w:val="22"/>
          <w:szCs w:val="22"/>
          <w:lang w:val="ka-GE"/>
        </w:rPr>
        <w:t>2</w:t>
      </w:r>
      <w:r w:rsidR="004D0B2D" w:rsidRPr="00452A80">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452A80">
        <w:rPr>
          <w:rFonts w:ascii="Sylfaen" w:hAnsi="Sylfaen"/>
          <w:sz w:val="22"/>
          <w:szCs w:val="22"/>
          <w:lang w:val="ka-GE"/>
        </w:rPr>
        <w:t>.</w:t>
      </w:r>
    </w:p>
    <w:p w:rsidR="00781678"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ბ.ბ) კანონ</w:t>
      </w:r>
      <w:r w:rsidR="00551976" w:rsidRPr="00452A80">
        <w:rPr>
          <w:rFonts w:ascii="Sylfaen" w:hAnsi="Sylfaen" w:cs="Sylfaen"/>
          <w:b/>
          <w:bCs/>
          <w:noProof/>
          <w:sz w:val="22"/>
          <w:szCs w:val="22"/>
          <w:lang w:val="pt-BR"/>
        </w:rPr>
        <w:t>პროექტის გავლენა</w:t>
      </w:r>
      <w:r w:rsidR="00514607" w:rsidRPr="00452A80">
        <w:rPr>
          <w:rFonts w:ascii="Sylfaen" w:hAnsi="Sylfaen" w:cs="Sylfaen"/>
          <w:b/>
          <w:bCs/>
          <w:noProof/>
          <w:sz w:val="22"/>
          <w:szCs w:val="22"/>
          <w:lang w:val="ka-GE"/>
        </w:rPr>
        <w:t xml:space="preserve"> </w:t>
      </w:r>
      <w:r w:rsidR="00781678" w:rsidRPr="00781678">
        <w:rPr>
          <w:rFonts w:ascii="Sylfaen" w:hAnsi="Sylfaen" w:cs="Sylfaen"/>
          <w:b/>
          <w:bCs/>
          <w:noProof/>
          <w:sz w:val="22"/>
          <w:szCs w:val="22"/>
          <w:lang w:val="ka-GE"/>
        </w:rPr>
        <w:t>სახელმწიფო, ავტონომიური რესპუბლიკების რესპუბლიკური ან/და მუნიციპალური ბიუჯეტის საშემოსავლო ნაწილზე:</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3142CE">
        <w:rPr>
          <w:rFonts w:ascii="Sylfaen" w:hAnsi="Sylfaen"/>
          <w:sz w:val="22"/>
          <w:szCs w:val="22"/>
          <w:lang w:val="ka-GE"/>
        </w:rPr>
        <w:t>2</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დაზუსტებული</w:t>
      </w:r>
      <w:r w:rsidR="004D0B2D" w:rsidRPr="00452A80">
        <w:rPr>
          <w:rFonts w:ascii="Sylfaen" w:hAnsi="Sylfaen"/>
          <w:sz w:val="22"/>
          <w:szCs w:val="22"/>
          <w:lang w:val="ka-GE"/>
        </w:rPr>
        <w:t xml:space="preserve"> შემოსავლების საპროგნოზო მაჩვენებლებს</w:t>
      </w:r>
      <w:r w:rsidR="0081360E" w:rsidRPr="00452A80">
        <w:rPr>
          <w:rFonts w:ascii="Sylfaen" w:hAnsi="Sylfaen"/>
          <w:sz w:val="22"/>
          <w:szCs w:val="22"/>
          <w:lang w:val="ka-GE"/>
        </w:rPr>
        <w:t>.</w:t>
      </w:r>
    </w:p>
    <w:p w:rsidR="00781678"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ბ.გ) კანონ</w:t>
      </w:r>
      <w:r w:rsidR="00551976" w:rsidRPr="00452A80">
        <w:rPr>
          <w:rFonts w:ascii="Sylfaen" w:hAnsi="Sylfaen" w:cs="Sylfaen"/>
          <w:b/>
          <w:bCs/>
          <w:noProof/>
          <w:sz w:val="22"/>
          <w:szCs w:val="22"/>
          <w:lang w:val="pt-BR"/>
        </w:rPr>
        <w:t xml:space="preserve">პროექტის გავლენა </w:t>
      </w:r>
      <w:r w:rsidR="00781678" w:rsidRPr="00781678">
        <w:rPr>
          <w:rFonts w:ascii="Sylfaen" w:hAnsi="Sylfaen" w:cs="Sylfaen"/>
          <w:b/>
          <w:bCs/>
          <w:noProof/>
          <w:sz w:val="22"/>
          <w:szCs w:val="22"/>
          <w:lang w:val="ka-GE"/>
        </w:rPr>
        <w:t>სახელმწიფო, ავტონომიური რესპუბლიკების რესპუბლიკური ან/და მუნიციპალური ბიუჯეტის ხარჯვით ნაწილზე:</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w:t>
      </w:r>
      <w:r w:rsidR="00354274" w:rsidRPr="00452A80">
        <w:rPr>
          <w:rFonts w:ascii="Sylfaen" w:hAnsi="Sylfaen"/>
          <w:sz w:val="22"/>
          <w:szCs w:val="22"/>
          <w:lang w:val="ka-GE"/>
        </w:rPr>
        <w:t>ანონის პროექტი განსაზღვრავს 20</w:t>
      </w:r>
      <w:r w:rsidR="0077502C" w:rsidRPr="00452A80">
        <w:rPr>
          <w:rFonts w:ascii="Sylfaen" w:hAnsi="Sylfaen"/>
          <w:sz w:val="22"/>
          <w:szCs w:val="22"/>
          <w:lang w:val="en-US"/>
        </w:rPr>
        <w:t>2</w:t>
      </w:r>
      <w:r w:rsidR="003142CE">
        <w:rPr>
          <w:rFonts w:ascii="Sylfaen" w:hAnsi="Sylfaen"/>
          <w:sz w:val="22"/>
          <w:szCs w:val="22"/>
          <w:lang w:val="ka-GE"/>
        </w:rPr>
        <w:t>2</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w:t>
      </w:r>
      <w:r w:rsidR="004D0B2D" w:rsidRPr="00452A80">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lastRenderedPageBreak/>
        <w:tab/>
      </w:r>
      <w:r w:rsidR="00551976" w:rsidRPr="00452A80">
        <w:rPr>
          <w:rFonts w:ascii="Sylfaen" w:hAnsi="Sylfaen" w:cs="Sylfaen"/>
          <w:b/>
          <w:bCs/>
          <w:noProof/>
          <w:sz w:val="22"/>
          <w:szCs w:val="22"/>
          <w:lang w:val="pt-BR"/>
        </w:rPr>
        <w:t>ბ.დ) სახელმწიფოს ახალი ფინანსური ვალდებულებ</w:t>
      </w:r>
      <w:r w:rsidRPr="00452A80">
        <w:rPr>
          <w:rFonts w:ascii="Sylfaen" w:hAnsi="Sylfaen" w:cs="Sylfaen"/>
          <w:b/>
          <w:bCs/>
          <w:noProof/>
          <w:sz w:val="22"/>
          <w:szCs w:val="22"/>
          <w:lang w:val="ka-GE"/>
        </w:rPr>
        <w:t>ები</w:t>
      </w:r>
      <w:r w:rsidR="00514607" w:rsidRPr="00452A80">
        <w:rPr>
          <w:rFonts w:ascii="Sylfaen" w:hAnsi="Sylfaen" w:cs="Sylfaen"/>
          <w:b/>
          <w:bCs/>
          <w:noProof/>
          <w:sz w:val="22"/>
          <w:szCs w:val="22"/>
          <w:lang w:val="ka-GE"/>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გავლენით</w:t>
      </w:r>
      <w:r w:rsidR="00514607" w:rsidRPr="00452A80">
        <w:rPr>
          <w:rFonts w:ascii="Sylfaen" w:hAnsi="Sylfaen"/>
          <w:b/>
          <w:sz w:val="22"/>
          <w:szCs w:val="22"/>
        </w:rPr>
        <w:t xml:space="preserve"> </w:t>
      </w:r>
      <w:r w:rsidR="00514607" w:rsidRPr="00452A80">
        <w:rPr>
          <w:rFonts w:ascii="Sylfaen" w:hAnsi="Sylfaen" w:cs="Sylfaen"/>
          <w:b/>
          <w:sz w:val="22"/>
          <w:szCs w:val="22"/>
        </w:rPr>
        <w:t>სახელმწიფოს</w:t>
      </w:r>
      <w:r w:rsidR="00514607" w:rsidRPr="00452A80">
        <w:rPr>
          <w:rFonts w:ascii="Sylfaen" w:hAnsi="Sylfaen"/>
          <w:b/>
          <w:sz w:val="22"/>
          <w:szCs w:val="22"/>
        </w:rPr>
        <w:t xml:space="preserve"> </w:t>
      </w:r>
      <w:r w:rsidR="00514607" w:rsidRPr="00452A80">
        <w:rPr>
          <w:rFonts w:ascii="Sylfaen" w:hAnsi="Sylfaen" w:cs="Sylfaen"/>
          <w:b/>
          <w:sz w:val="22"/>
          <w:szCs w:val="22"/>
        </w:rPr>
        <w:t>ან</w:t>
      </w:r>
      <w:r w:rsidR="00514607" w:rsidRPr="00452A80">
        <w:rPr>
          <w:rFonts w:ascii="Sylfaen" w:hAnsi="Sylfaen"/>
          <w:b/>
          <w:sz w:val="22"/>
          <w:szCs w:val="22"/>
        </w:rPr>
        <w:t xml:space="preserve"> </w:t>
      </w:r>
      <w:r w:rsidR="00514607" w:rsidRPr="00452A80">
        <w:rPr>
          <w:rFonts w:ascii="Sylfaen" w:hAnsi="Sylfaen" w:cs="Sylfaen"/>
          <w:b/>
          <w:sz w:val="22"/>
          <w:szCs w:val="22"/>
        </w:rPr>
        <w:t>მის</w:t>
      </w:r>
      <w:r w:rsidR="00514607" w:rsidRPr="00452A80">
        <w:rPr>
          <w:rFonts w:ascii="Sylfaen" w:hAnsi="Sylfaen"/>
          <w:b/>
          <w:sz w:val="22"/>
          <w:szCs w:val="22"/>
        </w:rPr>
        <w:t xml:space="preserve"> </w:t>
      </w:r>
      <w:r w:rsidR="00514607" w:rsidRPr="00452A80">
        <w:rPr>
          <w:rFonts w:ascii="Sylfaen" w:hAnsi="Sylfaen" w:cs="Sylfaen"/>
          <w:b/>
          <w:sz w:val="22"/>
          <w:szCs w:val="22"/>
        </w:rPr>
        <w:t>სისტემაში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არსებული</w:t>
      </w:r>
      <w:r w:rsidR="00514607" w:rsidRPr="00452A80">
        <w:rPr>
          <w:rFonts w:ascii="Sylfaen" w:hAnsi="Sylfaen"/>
          <w:b/>
          <w:sz w:val="22"/>
          <w:szCs w:val="22"/>
        </w:rPr>
        <w:t xml:space="preserve"> </w:t>
      </w:r>
      <w:r w:rsidR="00514607" w:rsidRPr="00452A80">
        <w:rPr>
          <w:rFonts w:ascii="Sylfaen" w:hAnsi="Sylfaen" w:cs="Sylfaen"/>
          <w:b/>
          <w:sz w:val="22"/>
          <w:szCs w:val="22"/>
        </w:rPr>
        <w:t>უწყების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მისაღები</w:t>
      </w:r>
      <w:r w:rsidR="00514607" w:rsidRPr="00452A80">
        <w:rPr>
          <w:rFonts w:ascii="Sylfaen" w:hAnsi="Sylfaen"/>
          <w:b/>
          <w:sz w:val="22"/>
          <w:szCs w:val="22"/>
        </w:rPr>
        <w:t xml:space="preserve"> </w:t>
      </w:r>
      <w:r w:rsidR="00514607" w:rsidRPr="00452A80">
        <w:rPr>
          <w:rFonts w:ascii="Sylfaen" w:hAnsi="Sylfaen" w:cs="Sylfaen"/>
          <w:b/>
          <w:sz w:val="22"/>
          <w:szCs w:val="22"/>
        </w:rPr>
        <w:t>პირდაპირი</w:t>
      </w:r>
      <w:r w:rsidR="00514607" w:rsidRPr="00452A80">
        <w:rPr>
          <w:rFonts w:ascii="Sylfaen" w:hAnsi="Sylfaen"/>
          <w:b/>
          <w:sz w:val="22"/>
          <w:szCs w:val="22"/>
        </w:rPr>
        <w:t xml:space="preserve"> </w:t>
      </w:r>
      <w:r w:rsidR="00514607" w:rsidRPr="00452A80">
        <w:rPr>
          <w:rFonts w:ascii="Sylfaen" w:hAnsi="Sylfaen" w:cs="Sylfaen"/>
          <w:b/>
          <w:sz w:val="22"/>
          <w:szCs w:val="22"/>
        </w:rPr>
        <w:t>ფინანსური</w:t>
      </w:r>
      <w:r w:rsidR="00514607" w:rsidRPr="00452A80">
        <w:rPr>
          <w:rFonts w:ascii="Sylfaen" w:hAnsi="Sylfaen"/>
          <w:b/>
          <w:sz w:val="22"/>
          <w:szCs w:val="22"/>
        </w:rPr>
        <w:t xml:space="preserve"> </w:t>
      </w:r>
      <w:r w:rsidR="00514607" w:rsidRPr="00452A80">
        <w:rPr>
          <w:rFonts w:ascii="Sylfaen" w:hAnsi="Sylfaen" w:cs="Sylfaen"/>
          <w:b/>
          <w:sz w:val="22"/>
          <w:szCs w:val="22"/>
        </w:rPr>
        <w:t>ვალდებულებების</w:t>
      </w:r>
      <w:r w:rsidR="00514607" w:rsidRPr="00452A80">
        <w:rPr>
          <w:rFonts w:ascii="Sylfaen" w:hAnsi="Sylfaen"/>
          <w:b/>
          <w:sz w:val="22"/>
          <w:szCs w:val="22"/>
        </w:rPr>
        <w:t xml:space="preserve"> (</w:t>
      </w:r>
      <w:r w:rsidR="00514607" w:rsidRPr="00452A80">
        <w:rPr>
          <w:rFonts w:ascii="Sylfaen" w:hAnsi="Sylfaen" w:cs="Sylfaen"/>
          <w:b/>
          <w:sz w:val="22"/>
          <w:szCs w:val="22"/>
        </w:rPr>
        <w:t>საშინაო</w:t>
      </w:r>
      <w:r w:rsidR="00514607" w:rsidRPr="00452A80">
        <w:rPr>
          <w:rFonts w:ascii="Sylfaen" w:hAnsi="Sylfaen"/>
          <w:b/>
          <w:sz w:val="22"/>
          <w:szCs w:val="22"/>
        </w:rPr>
        <w:t xml:space="preserve"> </w:t>
      </w:r>
      <w:r w:rsidR="00514607" w:rsidRPr="00452A80">
        <w:rPr>
          <w:rFonts w:ascii="Sylfaen" w:hAnsi="Sylfaen" w:cs="Sylfaen"/>
          <w:b/>
          <w:sz w:val="22"/>
          <w:szCs w:val="22"/>
        </w:rPr>
        <w:t>ან</w:t>
      </w:r>
      <w:r w:rsidR="00514607" w:rsidRPr="00452A80">
        <w:rPr>
          <w:rFonts w:ascii="Sylfaen" w:hAnsi="Sylfaen"/>
          <w:b/>
          <w:sz w:val="22"/>
          <w:szCs w:val="22"/>
        </w:rPr>
        <w:t xml:space="preserve"> </w:t>
      </w:r>
      <w:r w:rsidR="00514607" w:rsidRPr="00452A80">
        <w:rPr>
          <w:rFonts w:ascii="Sylfaen" w:hAnsi="Sylfaen" w:cs="Sylfaen"/>
          <w:b/>
          <w:sz w:val="22"/>
          <w:szCs w:val="22"/>
        </w:rPr>
        <w:t>საგარეო</w:t>
      </w:r>
      <w:r w:rsidR="00514607" w:rsidRPr="00452A80">
        <w:rPr>
          <w:rFonts w:ascii="Sylfaen" w:hAnsi="Sylfaen"/>
          <w:b/>
          <w:sz w:val="22"/>
          <w:szCs w:val="22"/>
        </w:rPr>
        <w:t xml:space="preserve"> </w:t>
      </w:r>
      <w:r w:rsidR="00514607" w:rsidRPr="00452A80">
        <w:rPr>
          <w:rFonts w:ascii="Sylfaen" w:hAnsi="Sylfaen" w:cs="Sylfaen"/>
          <w:b/>
          <w:sz w:val="22"/>
          <w:szCs w:val="22"/>
        </w:rPr>
        <w:t>ვალდებულებები</w:t>
      </w:r>
      <w:r w:rsidR="00514607" w:rsidRPr="00452A80">
        <w:rPr>
          <w:rFonts w:ascii="Sylfaen" w:hAnsi="Sylfaen"/>
          <w:b/>
          <w:sz w:val="22"/>
          <w:szCs w:val="22"/>
        </w:rPr>
        <w:t xml:space="preserve">) </w:t>
      </w:r>
      <w:r w:rsidR="00514607" w:rsidRPr="00452A80">
        <w:rPr>
          <w:rFonts w:ascii="Sylfaen" w:hAnsi="Sylfaen" w:cs="Sylfaen"/>
          <w:b/>
          <w:sz w:val="22"/>
          <w:szCs w:val="22"/>
        </w:rPr>
        <w:t>მითითებით</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AC61DF"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3142CE">
        <w:rPr>
          <w:rFonts w:ascii="Sylfaen" w:hAnsi="Sylfaen"/>
          <w:sz w:val="22"/>
          <w:szCs w:val="22"/>
          <w:lang w:val="en-US"/>
        </w:rPr>
        <w:t>2</w:t>
      </w:r>
      <w:r w:rsidR="00AC61DF" w:rsidRPr="00452A80">
        <w:rPr>
          <w:rFonts w:ascii="Sylfaen" w:hAnsi="Sylfaen"/>
          <w:sz w:val="22"/>
          <w:szCs w:val="22"/>
          <w:lang w:val="ka-GE"/>
        </w:rPr>
        <w:t xml:space="preserve"> წლის სახელმწიფო ბიუჯეტით გათვალისწინებულ ვალდებულებებს</w:t>
      </w:r>
      <w:r w:rsidRPr="00452A80">
        <w:rPr>
          <w:rFonts w:ascii="Sylfaen" w:hAnsi="Sylfaen"/>
          <w:sz w:val="22"/>
          <w:szCs w:val="22"/>
          <w:lang w:val="ka-GE"/>
        </w:rPr>
        <w:t>.</w:t>
      </w:r>
    </w:p>
    <w:p w:rsidR="00AC61DF" w:rsidRPr="00452A80" w:rsidRDefault="00AC61D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ბ.ე) კანონ</w:t>
      </w:r>
      <w:r w:rsidR="00551976" w:rsidRPr="00452A80">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452A80">
        <w:rPr>
          <w:rFonts w:ascii="Sylfaen" w:hAnsi="Sylfaen" w:cs="Sylfaen"/>
          <w:b/>
          <w:bCs/>
          <w:noProof/>
          <w:sz w:val="22"/>
          <w:szCs w:val="22"/>
          <w:lang w:val="ka-GE"/>
        </w:rPr>
        <w:t xml:space="preserve">, </w:t>
      </w:r>
      <w:r w:rsidR="00514607" w:rsidRPr="00452A80">
        <w:rPr>
          <w:rFonts w:ascii="Sylfaen" w:hAnsi="Sylfaen" w:cs="Sylfaen"/>
          <w:b/>
          <w:sz w:val="22"/>
          <w:szCs w:val="22"/>
        </w:rPr>
        <w:t>იმ</w:t>
      </w:r>
      <w:r w:rsidR="00514607" w:rsidRPr="00452A80">
        <w:rPr>
          <w:rFonts w:ascii="Sylfaen" w:hAnsi="Sylfaen"/>
          <w:b/>
          <w:sz w:val="22"/>
          <w:szCs w:val="22"/>
        </w:rPr>
        <w:t xml:space="preserve"> </w:t>
      </w:r>
      <w:r w:rsidR="00514607" w:rsidRPr="00452A80">
        <w:rPr>
          <w:rFonts w:ascii="Sylfaen" w:hAnsi="Sylfaen" w:cs="Sylfaen"/>
          <w:b/>
          <w:sz w:val="22"/>
          <w:szCs w:val="22"/>
        </w:rPr>
        <w:t>ფიზიკურ</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იურიდიულ</w:t>
      </w:r>
      <w:r w:rsidR="00514607" w:rsidRPr="00452A80">
        <w:rPr>
          <w:rFonts w:ascii="Sylfaen" w:hAnsi="Sylfaen"/>
          <w:b/>
          <w:sz w:val="22"/>
          <w:szCs w:val="22"/>
        </w:rPr>
        <w:t xml:space="preserve"> </w:t>
      </w:r>
      <w:r w:rsidR="00514607" w:rsidRPr="00452A80">
        <w:rPr>
          <w:rFonts w:ascii="Sylfaen" w:hAnsi="Sylfaen" w:cs="Sylfaen"/>
          <w:b/>
          <w:sz w:val="22"/>
          <w:szCs w:val="22"/>
        </w:rPr>
        <w:t>პირებზე</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გავლენის</w:t>
      </w:r>
      <w:r w:rsidR="00514607" w:rsidRPr="00452A80">
        <w:rPr>
          <w:rFonts w:ascii="Sylfaen" w:hAnsi="Sylfaen"/>
          <w:b/>
          <w:sz w:val="22"/>
          <w:szCs w:val="22"/>
        </w:rPr>
        <w:t xml:space="preserve"> </w:t>
      </w:r>
      <w:r w:rsidR="00514607" w:rsidRPr="00452A80">
        <w:rPr>
          <w:rFonts w:ascii="Sylfaen" w:hAnsi="Sylfaen" w:cs="Sylfaen"/>
          <w:b/>
          <w:sz w:val="22"/>
          <w:szCs w:val="22"/>
        </w:rPr>
        <w:t>ბუნებისა</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მიმართულ</w:t>
      </w:r>
      <w:bookmarkStart w:id="1" w:name="_GoBack"/>
      <w:bookmarkEnd w:id="1"/>
      <w:r w:rsidR="00514607" w:rsidRPr="00452A80">
        <w:rPr>
          <w:rFonts w:ascii="Sylfaen" w:hAnsi="Sylfaen" w:cs="Sylfaen"/>
          <w:b/>
          <w:sz w:val="22"/>
          <w:szCs w:val="22"/>
        </w:rPr>
        <w:t>ების</w:t>
      </w:r>
      <w:r w:rsidR="00514607" w:rsidRPr="00452A80">
        <w:rPr>
          <w:rFonts w:ascii="Sylfaen" w:hAnsi="Sylfaen"/>
          <w:b/>
          <w:sz w:val="22"/>
          <w:szCs w:val="22"/>
        </w:rPr>
        <w:t xml:space="preserve"> </w:t>
      </w:r>
      <w:r w:rsidR="00514607" w:rsidRPr="00452A80">
        <w:rPr>
          <w:rFonts w:ascii="Sylfaen" w:hAnsi="Sylfaen" w:cs="Sylfaen"/>
          <w:b/>
          <w:sz w:val="22"/>
          <w:szCs w:val="22"/>
        </w:rPr>
        <w:t>მითითებით</w:t>
      </w:r>
      <w:r w:rsidR="00514607" w:rsidRPr="00452A80">
        <w:rPr>
          <w:rFonts w:ascii="Sylfaen" w:hAnsi="Sylfaen"/>
          <w:b/>
          <w:sz w:val="22"/>
          <w:szCs w:val="22"/>
        </w:rPr>
        <w:t xml:space="preserve">, </w:t>
      </w:r>
      <w:r w:rsidR="00514607" w:rsidRPr="00452A80">
        <w:rPr>
          <w:rFonts w:ascii="Sylfaen" w:hAnsi="Sylfaen" w:cs="Sylfaen"/>
          <w:b/>
          <w:sz w:val="22"/>
          <w:szCs w:val="22"/>
        </w:rPr>
        <w:t>რომლებზედაც</w:t>
      </w:r>
      <w:r w:rsidR="00514607" w:rsidRPr="00452A80">
        <w:rPr>
          <w:rFonts w:ascii="Sylfaen" w:hAnsi="Sylfaen"/>
          <w:b/>
          <w:sz w:val="22"/>
          <w:szCs w:val="22"/>
        </w:rPr>
        <w:t xml:space="preserve"> </w:t>
      </w:r>
      <w:r w:rsidR="00514607" w:rsidRPr="00452A80">
        <w:rPr>
          <w:rFonts w:ascii="Sylfaen" w:hAnsi="Sylfaen" w:cs="Sylfaen"/>
          <w:b/>
          <w:sz w:val="22"/>
          <w:szCs w:val="22"/>
        </w:rPr>
        <w:t>მოსალოდნელია</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კანონპროექტით</w:t>
      </w:r>
      <w:r w:rsidR="00514607" w:rsidRPr="00452A80">
        <w:rPr>
          <w:rFonts w:ascii="Sylfaen" w:hAnsi="Sylfaen"/>
          <w:b/>
          <w:sz w:val="22"/>
          <w:szCs w:val="22"/>
        </w:rPr>
        <w:t xml:space="preserve"> </w:t>
      </w:r>
      <w:r w:rsidR="00514607" w:rsidRPr="00452A80">
        <w:rPr>
          <w:rFonts w:ascii="Sylfaen" w:hAnsi="Sylfaen" w:cs="Sylfaen"/>
          <w:b/>
          <w:sz w:val="22"/>
          <w:szCs w:val="22"/>
        </w:rPr>
        <w:t>განსაზღვრულ</w:t>
      </w:r>
      <w:r w:rsidR="00514607" w:rsidRPr="00452A80">
        <w:rPr>
          <w:rFonts w:ascii="Sylfaen" w:hAnsi="Sylfaen"/>
          <w:b/>
          <w:sz w:val="22"/>
          <w:szCs w:val="22"/>
        </w:rPr>
        <w:t xml:space="preserve"> </w:t>
      </w:r>
      <w:r w:rsidR="00514607" w:rsidRPr="00452A80">
        <w:rPr>
          <w:rFonts w:ascii="Sylfaen" w:hAnsi="Sylfaen" w:cs="Sylfaen"/>
          <w:b/>
          <w:sz w:val="22"/>
          <w:szCs w:val="22"/>
        </w:rPr>
        <w:t>ქმედებებს</w:t>
      </w:r>
      <w:r w:rsidR="00514607" w:rsidRPr="00452A80">
        <w:rPr>
          <w:rFonts w:ascii="Sylfaen" w:hAnsi="Sylfaen"/>
          <w:b/>
          <w:sz w:val="22"/>
          <w:szCs w:val="22"/>
        </w:rPr>
        <w:t xml:space="preserve"> </w:t>
      </w:r>
      <w:r w:rsidR="00514607" w:rsidRPr="00452A80">
        <w:rPr>
          <w:rFonts w:ascii="Sylfaen" w:hAnsi="Sylfaen" w:cs="Sylfaen"/>
          <w:b/>
          <w:sz w:val="22"/>
          <w:szCs w:val="22"/>
        </w:rPr>
        <w:t>ჰქონდეს</w:t>
      </w:r>
      <w:r w:rsidR="00514607" w:rsidRPr="00452A80">
        <w:rPr>
          <w:rFonts w:ascii="Sylfaen" w:hAnsi="Sylfaen"/>
          <w:b/>
          <w:sz w:val="22"/>
          <w:szCs w:val="22"/>
        </w:rPr>
        <w:t xml:space="preserve"> </w:t>
      </w:r>
      <w:r w:rsidR="00514607" w:rsidRPr="00452A80">
        <w:rPr>
          <w:rFonts w:ascii="Sylfaen" w:hAnsi="Sylfaen" w:cs="Sylfaen"/>
          <w:b/>
          <w:sz w:val="22"/>
          <w:szCs w:val="22"/>
        </w:rPr>
        <w:t>პირდაპირი</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გავლენა</w:t>
      </w:r>
      <w:r w:rsidR="0081360E" w:rsidRPr="00452A80">
        <w:rPr>
          <w:rFonts w:ascii="Sylfaen" w:hAnsi="Sylfaen" w:cs="Sylfaen"/>
          <w:b/>
          <w:bCs/>
          <w:noProof/>
          <w:sz w:val="22"/>
          <w:szCs w:val="22"/>
          <w:lang w:val="ka-GE"/>
        </w:rPr>
        <w:t>:</w:t>
      </w:r>
    </w:p>
    <w:p w:rsidR="00AC61DF" w:rsidRPr="00452A80" w:rsidRDefault="000B65E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en-US"/>
        </w:rPr>
        <w:t xml:space="preserve">     </w:t>
      </w:r>
      <w:r w:rsidR="0081360E" w:rsidRPr="00452A80">
        <w:rPr>
          <w:rFonts w:ascii="Sylfaen" w:hAnsi="Sylfaen"/>
          <w:sz w:val="22"/>
          <w:szCs w:val="22"/>
          <w:lang w:val="ka-GE"/>
        </w:rPr>
        <w:tab/>
      </w:r>
      <w:r w:rsidR="00AC61DF" w:rsidRPr="00452A80">
        <w:rPr>
          <w:rFonts w:ascii="Sylfaen" w:hAnsi="Sylfaen"/>
          <w:sz w:val="22"/>
          <w:szCs w:val="22"/>
          <w:lang w:val="ka-GE"/>
        </w:rPr>
        <w:t>კანონის პროექტი ვრცელდება 20</w:t>
      </w:r>
      <w:r w:rsidR="003142CE">
        <w:rPr>
          <w:rFonts w:ascii="Sylfaen" w:hAnsi="Sylfaen"/>
          <w:sz w:val="22"/>
          <w:szCs w:val="22"/>
          <w:lang w:val="en-US"/>
        </w:rPr>
        <w:t>22</w:t>
      </w:r>
      <w:r w:rsidR="00AC61DF" w:rsidRPr="00452A80">
        <w:rPr>
          <w:rFonts w:ascii="Sylfaen" w:hAnsi="Sylfaen"/>
          <w:sz w:val="22"/>
          <w:szCs w:val="22"/>
          <w:lang w:val="ka-GE"/>
        </w:rPr>
        <w:t xml:space="preserve"> წლის სახელმწიფო ბიუჯეტით გათვალისწინებული </w:t>
      </w:r>
      <w:r w:rsidR="0081360E" w:rsidRPr="00452A80">
        <w:rPr>
          <w:rFonts w:ascii="Sylfaen" w:hAnsi="Sylfaen"/>
          <w:sz w:val="22"/>
          <w:szCs w:val="22"/>
          <w:lang w:val="ka-GE"/>
        </w:rPr>
        <w:t>პროგრამების ბენეფიციარ</w:t>
      </w:r>
      <w:r w:rsidR="00394BB6" w:rsidRPr="00452A80">
        <w:rPr>
          <w:rFonts w:ascii="Sylfaen" w:hAnsi="Sylfaen"/>
          <w:sz w:val="22"/>
          <w:szCs w:val="22"/>
          <w:lang w:val="ka-GE"/>
        </w:rPr>
        <w:t>ებ</w:t>
      </w:r>
      <w:r w:rsidR="0081360E" w:rsidRPr="00452A80">
        <w:rPr>
          <w:rFonts w:ascii="Sylfaen" w:hAnsi="Sylfaen"/>
          <w:sz w:val="22"/>
          <w:szCs w:val="22"/>
          <w:lang w:val="ka-GE"/>
        </w:rPr>
        <w:t>ზე.</w:t>
      </w:r>
    </w:p>
    <w:p w:rsidR="00551976" w:rsidRPr="00452A80" w:rsidRDefault="0055197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ბ.ვ) კანონ</w:t>
      </w:r>
      <w:r w:rsidR="00551976" w:rsidRPr="00452A80">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452A80">
        <w:rPr>
          <w:rFonts w:ascii="Sylfaen" w:hAnsi="Sylfaen" w:cs="Sylfaen"/>
          <w:b/>
          <w:bCs/>
          <w:noProof/>
          <w:sz w:val="22"/>
          <w:szCs w:val="22"/>
          <w:lang w:val="ka-GE"/>
        </w:rPr>
        <w:t xml:space="preserve"> (ფულადი შენატანის) </w:t>
      </w:r>
      <w:r w:rsidR="00551976" w:rsidRPr="00452A80">
        <w:rPr>
          <w:rFonts w:ascii="Sylfaen" w:hAnsi="Sylfaen" w:cs="Sylfaen"/>
          <w:b/>
          <w:bCs/>
          <w:noProof/>
          <w:sz w:val="22"/>
          <w:szCs w:val="22"/>
          <w:lang w:val="pt-BR"/>
        </w:rPr>
        <w:t>ოდენობ</w:t>
      </w:r>
      <w:r w:rsidRPr="00452A80">
        <w:rPr>
          <w:rFonts w:ascii="Sylfaen" w:hAnsi="Sylfaen" w:cs="Sylfaen"/>
          <w:b/>
          <w:bCs/>
          <w:noProof/>
          <w:sz w:val="22"/>
          <w:szCs w:val="22"/>
          <w:lang w:val="ka-GE"/>
        </w:rPr>
        <w:t>ა</w:t>
      </w:r>
      <w:r w:rsidR="00514607" w:rsidRPr="00452A80">
        <w:rPr>
          <w:rFonts w:ascii="Sylfaen" w:hAnsi="Sylfaen" w:cs="Sylfaen"/>
          <w:b/>
          <w:bCs/>
          <w:noProof/>
          <w:sz w:val="22"/>
          <w:szCs w:val="22"/>
          <w:lang w:val="ka-GE"/>
        </w:rPr>
        <w:t xml:space="preserve"> შესაბამის ბიუჯეტში</w:t>
      </w:r>
      <w:r w:rsidRPr="00452A80">
        <w:rPr>
          <w:rFonts w:ascii="Sylfaen" w:hAnsi="Sylfaen" w:cs="Sylfaen"/>
          <w:b/>
          <w:bCs/>
          <w:noProof/>
          <w:sz w:val="22"/>
          <w:szCs w:val="22"/>
          <w:lang w:val="ka-GE"/>
        </w:rPr>
        <w:t xml:space="preserve"> და ოდენობ</w:t>
      </w:r>
      <w:r w:rsidR="00551976" w:rsidRPr="00452A80">
        <w:rPr>
          <w:rFonts w:ascii="Sylfaen" w:hAnsi="Sylfaen" w:cs="Sylfaen"/>
          <w:b/>
          <w:bCs/>
          <w:noProof/>
          <w:sz w:val="22"/>
          <w:szCs w:val="22"/>
          <w:lang w:val="pt-BR"/>
        </w:rPr>
        <w:t xml:space="preserve">ის განსაზღვრის </w:t>
      </w:r>
      <w:r w:rsidR="003F59FB" w:rsidRPr="00452A80">
        <w:rPr>
          <w:rFonts w:ascii="Sylfaen" w:hAnsi="Sylfaen" w:cs="Sylfaen"/>
          <w:b/>
          <w:bCs/>
          <w:noProof/>
          <w:sz w:val="22"/>
          <w:szCs w:val="22"/>
          <w:lang w:val="pt-BR"/>
        </w:rPr>
        <w:t>პრინციპი</w:t>
      </w:r>
      <w:r w:rsidRPr="00452A80">
        <w:rPr>
          <w:rFonts w:ascii="Sylfaen" w:hAnsi="Sylfaen" w:cs="Sylfaen"/>
          <w:b/>
          <w:bCs/>
          <w:noProof/>
          <w:sz w:val="22"/>
          <w:szCs w:val="22"/>
          <w:lang w:val="ka-GE"/>
        </w:rPr>
        <w:t>:</w:t>
      </w:r>
    </w:p>
    <w:p w:rsidR="00A10C66" w:rsidRPr="00452A80" w:rsidRDefault="00A10C6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394BB6" w:rsidRPr="00452A80">
        <w:rPr>
          <w:rFonts w:ascii="Sylfaen" w:hAnsi="Sylfaen"/>
          <w:sz w:val="22"/>
          <w:szCs w:val="22"/>
          <w:lang w:val="ka-GE"/>
        </w:rPr>
        <w:t>კანონის პროექტი</w:t>
      </w:r>
      <w:r w:rsidR="00AC61DF" w:rsidRPr="00452A80">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452A80">
        <w:rPr>
          <w:rFonts w:ascii="Sylfaen" w:hAnsi="Sylfaen"/>
          <w:sz w:val="22"/>
          <w:szCs w:val="22"/>
          <w:lang w:val="en-US"/>
        </w:rPr>
        <w:t xml:space="preserve"> </w:t>
      </w:r>
      <w:r w:rsidR="0081360E" w:rsidRPr="00452A80">
        <w:rPr>
          <w:rFonts w:ascii="Sylfaen" w:hAnsi="Sylfaen"/>
          <w:sz w:val="22"/>
          <w:szCs w:val="22"/>
          <w:lang w:val="ka-GE"/>
        </w:rPr>
        <w:t>დადგენას.</w:t>
      </w:r>
      <w:r w:rsidRPr="00452A80">
        <w:rPr>
          <w:rFonts w:ascii="Sylfaen" w:hAnsi="Sylfaen"/>
          <w:sz w:val="22"/>
          <w:szCs w:val="22"/>
          <w:lang w:val="ka-GE"/>
        </w:rPr>
        <w:t xml:space="preserve">    </w:t>
      </w:r>
    </w:p>
    <w:p w:rsidR="00395B0D" w:rsidRPr="00452A80" w:rsidRDefault="00395B0D"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sz w:val="22"/>
          <w:szCs w:val="22"/>
          <w:lang w:val="ka-GE"/>
        </w:rPr>
      </w:pPr>
      <w:r w:rsidRPr="00452A80">
        <w:rPr>
          <w:rFonts w:ascii="Sylfaen" w:hAnsi="Sylfaen" w:cs="Sylfaen"/>
          <w:b/>
          <w:sz w:val="22"/>
          <w:szCs w:val="22"/>
          <w:lang w:val="ka-GE"/>
        </w:rPr>
        <w:tab/>
        <w:t>ბ</w:t>
      </w:r>
      <w:r w:rsidRPr="00452A80">
        <w:rPr>
          <w:rFonts w:ascii="Times New Roman" w:hAnsi="Times New Roman" w:cs="Times New Roman"/>
          <w:b/>
          <w:sz w:val="22"/>
          <w:szCs w:val="22"/>
          <w:lang w:val="ka-GE"/>
        </w:rPr>
        <w:t>​</w:t>
      </w:r>
      <w:r w:rsidRPr="00452A80">
        <w:rPr>
          <w:rFonts w:ascii="Sylfaen" w:hAnsi="Sylfaen" w:cs="Sylfaen"/>
          <w:b/>
          <w:sz w:val="22"/>
          <w:szCs w:val="22"/>
          <w:vertAlign w:val="superscript"/>
          <w:lang w:val="ka-GE"/>
        </w:rPr>
        <w:t>1</w:t>
      </w:r>
      <w:r w:rsidRPr="00452A80">
        <w:rPr>
          <w:rFonts w:ascii="Sylfaen" w:hAnsi="Sylfaen" w:cs="Sylfaen"/>
          <w:b/>
          <w:sz w:val="22"/>
          <w:szCs w:val="22"/>
          <w:lang w:val="ka-GE"/>
        </w:rPr>
        <w:t>) ბავშვის უფლებრივ მდგომარეობაზე კანონპროექტის ზეგავლენის შეფასება:</w:t>
      </w:r>
    </w:p>
    <w:p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452A80">
        <w:rPr>
          <w:rFonts w:ascii="Sylfaen" w:hAnsi="Sylfaen"/>
          <w:sz w:val="22"/>
          <w:szCs w:val="22"/>
          <w:lang w:val="ka-GE"/>
        </w:rPr>
        <w:tab/>
      </w:r>
      <w:r w:rsidRPr="008B52DC">
        <w:rPr>
          <w:rFonts w:ascii="Sylfaen" w:hAnsi="Sylfaen"/>
          <w:sz w:val="22"/>
          <w:szCs w:val="22"/>
          <w:lang w:val="ka-GE"/>
        </w:rPr>
        <w:t xml:space="preserve">კანონის პროექტი ითვალისწინებს </w:t>
      </w:r>
      <w:r w:rsidRPr="008B52DC">
        <w:rPr>
          <w:rFonts w:ascii="Sylfaen" w:hAnsi="Sylfaen" w:cs="Sylfaen"/>
          <w:noProof/>
          <w:sz w:val="22"/>
          <w:szCs w:val="22"/>
          <w:lang w:val="en-GB"/>
        </w:rPr>
        <w:t>202</w:t>
      </w:r>
      <w:r w:rsidR="00152715">
        <w:rPr>
          <w:rFonts w:ascii="Sylfaen" w:hAnsi="Sylfaen" w:cs="Sylfaen"/>
          <w:noProof/>
          <w:sz w:val="22"/>
          <w:szCs w:val="22"/>
          <w:lang w:val="ka-GE"/>
        </w:rPr>
        <w:t>2</w:t>
      </w:r>
      <w:r w:rsidRPr="008B52DC">
        <w:rPr>
          <w:rFonts w:ascii="Sylfaen" w:hAnsi="Sylfaen" w:cs="Sylfaen"/>
          <w:noProof/>
          <w:sz w:val="22"/>
          <w:szCs w:val="22"/>
          <w:lang w:val="en-GB"/>
        </w:rPr>
        <w:t xml:space="preserve"> წლის 1 ივ</w:t>
      </w:r>
      <w:r w:rsidR="008B52DC" w:rsidRPr="008B52DC">
        <w:rPr>
          <w:rFonts w:ascii="Sylfaen" w:hAnsi="Sylfaen" w:cs="Sylfaen"/>
          <w:noProof/>
          <w:sz w:val="22"/>
          <w:szCs w:val="22"/>
          <w:lang w:val="ka-GE"/>
        </w:rPr>
        <w:t>ნ</w:t>
      </w:r>
      <w:r w:rsidRPr="008B52DC">
        <w:rPr>
          <w:rFonts w:ascii="Sylfaen" w:hAnsi="Sylfaen" w:cs="Sylfaen"/>
          <w:noProof/>
          <w:sz w:val="22"/>
          <w:szCs w:val="22"/>
          <w:lang w:val="en-GB"/>
        </w:rPr>
        <w:t>ისიდან სოციალურად დაუცველი ბავშვების დახმარებ</w:t>
      </w:r>
      <w:r w:rsidRPr="008B52DC">
        <w:rPr>
          <w:rFonts w:ascii="Sylfaen" w:hAnsi="Sylfaen" w:cs="Sylfaen"/>
          <w:noProof/>
          <w:sz w:val="22"/>
          <w:szCs w:val="22"/>
          <w:lang w:val="ka-GE"/>
        </w:rPr>
        <w:t xml:space="preserve">ის </w:t>
      </w:r>
      <w:r w:rsidR="008B52DC" w:rsidRPr="008B52DC">
        <w:rPr>
          <w:rFonts w:ascii="Sylfaen" w:hAnsi="Sylfaen" w:cs="Sylfaen"/>
          <w:noProof/>
          <w:sz w:val="22"/>
          <w:szCs w:val="22"/>
          <w:lang w:val="ka-GE"/>
        </w:rPr>
        <w:t>10</w:t>
      </w:r>
      <w:r w:rsidR="008B52DC" w:rsidRPr="008B52DC">
        <w:rPr>
          <w:rFonts w:ascii="Sylfaen" w:hAnsi="Sylfaen" w:cs="Sylfaen"/>
          <w:noProof/>
          <w:sz w:val="22"/>
          <w:szCs w:val="22"/>
          <w:lang w:val="en-GB"/>
        </w:rPr>
        <w:t>0 ლარიდან 150</w:t>
      </w:r>
      <w:r w:rsidRPr="008B52DC">
        <w:rPr>
          <w:rFonts w:ascii="Sylfaen" w:hAnsi="Sylfaen" w:cs="Sylfaen"/>
          <w:noProof/>
          <w:sz w:val="22"/>
          <w:szCs w:val="22"/>
          <w:lang w:val="en-GB"/>
        </w:rPr>
        <w:t xml:space="preserve"> ლარამდე</w:t>
      </w:r>
      <w:r w:rsidRPr="008B52DC">
        <w:rPr>
          <w:rFonts w:ascii="Sylfaen" w:hAnsi="Sylfaen" w:cs="Sylfaen"/>
          <w:noProof/>
          <w:sz w:val="22"/>
          <w:szCs w:val="22"/>
          <w:lang w:val="ka-GE"/>
        </w:rPr>
        <w:t xml:space="preserve"> ზრდასთან დაკავში</w:t>
      </w:r>
      <w:r w:rsidR="008B52DC" w:rsidRPr="008B52DC">
        <w:rPr>
          <w:rFonts w:ascii="Sylfaen" w:hAnsi="Sylfaen" w:cs="Sylfaen"/>
          <w:noProof/>
          <w:sz w:val="22"/>
          <w:szCs w:val="22"/>
          <w:lang w:val="ka-GE"/>
        </w:rPr>
        <w:t>რებული ხარჯების დაფინანსებას</w:t>
      </w:r>
      <w:r w:rsidR="00CA628A">
        <w:rPr>
          <w:rFonts w:ascii="Sylfaen" w:hAnsi="Sylfaen" w:cs="Sylfaen"/>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გ</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მიმართება</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საერთაშორისო</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სამართლებრივ</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სტანდარტებთან</w:t>
      </w:r>
      <w:r w:rsidRPr="00452A80">
        <w:rPr>
          <w:rFonts w:ascii="Sylfaen" w:hAnsi="Sylfaen" w:cs="Sylfaen"/>
          <w:b/>
          <w:sz w:val="22"/>
          <w:szCs w:val="22"/>
          <w:lang w:val="ka-GE"/>
        </w:rPr>
        <w:t>:</w:t>
      </w:r>
      <w:r w:rsidR="00551976" w:rsidRPr="00452A80">
        <w:rPr>
          <w:rFonts w:ascii="Sylfaen" w:hAnsi="Sylfaen" w:cs="LitNusx"/>
          <w:b/>
          <w:sz w:val="22"/>
          <w:szCs w:val="22"/>
          <w:lang w:val="pt-BR"/>
        </w:rPr>
        <w:t xml:space="preserve">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გ.ა) კანონ</w:t>
      </w:r>
      <w:r w:rsidR="00551976" w:rsidRPr="00452A80">
        <w:rPr>
          <w:rFonts w:ascii="Sylfaen" w:hAnsi="Sylfaen" w:cs="Sylfaen"/>
          <w:b/>
          <w:bCs/>
          <w:noProof/>
          <w:sz w:val="22"/>
          <w:szCs w:val="22"/>
          <w:lang w:val="pt-BR"/>
        </w:rPr>
        <w:t xml:space="preserve">პროექტის მიმართება ევროკავშირის </w:t>
      </w:r>
      <w:r w:rsidR="003F59FB" w:rsidRPr="00452A80">
        <w:rPr>
          <w:rFonts w:ascii="Sylfaen" w:hAnsi="Sylfaen" w:cs="Sylfaen"/>
          <w:b/>
          <w:bCs/>
          <w:noProof/>
          <w:sz w:val="22"/>
          <w:szCs w:val="22"/>
          <w:lang w:val="ka-GE"/>
        </w:rPr>
        <w:t>სამართალ</w:t>
      </w:r>
      <w:r w:rsidR="00551976" w:rsidRPr="00452A80">
        <w:rPr>
          <w:rFonts w:ascii="Sylfaen" w:hAnsi="Sylfaen" w:cs="Sylfaen"/>
          <w:b/>
          <w:bCs/>
          <w:noProof/>
          <w:sz w:val="22"/>
          <w:szCs w:val="22"/>
          <w:lang w:val="pt-BR"/>
        </w:rPr>
        <w:t>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ევროკავშირის </w:t>
      </w:r>
      <w:r w:rsidR="003F59FB" w:rsidRPr="00452A80">
        <w:rPr>
          <w:rFonts w:ascii="Sylfaen" w:hAnsi="Sylfaen" w:cs="Sylfaen"/>
          <w:bCs/>
          <w:noProof/>
          <w:sz w:val="22"/>
          <w:szCs w:val="22"/>
          <w:lang w:val="ka-GE"/>
        </w:rPr>
        <w:t>სამართალს</w:t>
      </w:r>
      <w:r w:rsidR="00551976" w:rsidRPr="00452A80">
        <w:rPr>
          <w:rFonts w:ascii="Sylfaen" w:hAnsi="Sylfaen" w:cs="Sylfaen"/>
          <w:bCs/>
          <w:noProof/>
          <w:sz w:val="22"/>
          <w:szCs w:val="22"/>
          <w:lang w:val="pt-BR"/>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გ.ბ) კანონ</w:t>
      </w:r>
      <w:r w:rsidR="00551976" w:rsidRPr="00452A80">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452A80">
        <w:rPr>
          <w:rFonts w:ascii="Sylfaen" w:hAnsi="Sylfaen" w:cs="Sylfaen"/>
          <w:bCs/>
          <w:noProof/>
          <w:sz w:val="22"/>
          <w:szCs w:val="22"/>
          <w:lang w:val="ka-GE"/>
        </w:rPr>
        <w:t xml:space="preserve">ულ </w:t>
      </w:r>
      <w:r w:rsidR="00551976" w:rsidRPr="00452A80">
        <w:rPr>
          <w:rFonts w:ascii="Sylfaen" w:hAnsi="Sylfaen" w:cs="Sylfaen"/>
          <w:bCs/>
          <w:noProof/>
          <w:sz w:val="22"/>
          <w:szCs w:val="22"/>
          <w:lang w:val="pt-BR"/>
        </w:rPr>
        <w:t>ვალდებულებებს.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გ.გ) კანონ</w:t>
      </w:r>
      <w:r w:rsidR="00551976" w:rsidRPr="00452A80">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452A80">
        <w:rPr>
          <w:rFonts w:ascii="Sylfaen" w:hAnsi="Sylfaen" w:cs="Sylfaen"/>
          <w:b/>
          <w:bCs/>
          <w:noProof/>
          <w:sz w:val="22"/>
          <w:szCs w:val="22"/>
          <w:lang w:val="ka-GE"/>
        </w:rPr>
        <w:t>რ</w:t>
      </w:r>
      <w:r w:rsidR="00551976" w:rsidRPr="00452A80">
        <w:rPr>
          <w:rFonts w:ascii="Sylfaen" w:hAnsi="Sylfaen" w:cs="Sylfaen"/>
          <w:b/>
          <w:bCs/>
          <w:noProof/>
          <w:sz w:val="22"/>
          <w:szCs w:val="22"/>
          <w:lang w:val="pt-BR"/>
        </w:rPr>
        <w:t>ივ ხელშეკრულებებთან</w:t>
      </w:r>
      <w:r w:rsidR="003F59FB" w:rsidRPr="00452A80">
        <w:rPr>
          <w:rFonts w:ascii="Sylfaen" w:hAnsi="Sylfaen" w:cs="Sylfaen"/>
          <w:b/>
          <w:bCs/>
          <w:noProof/>
          <w:sz w:val="22"/>
          <w:szCs w:val="22"/>
          <w:lang w:val="ka-GE"/>
        </w:rPr>
        <w:t xml:space="preserve"> და შეთანხმებებთ</w:t>
      </w:r>
      <w:r w:rsidR="001C2E3C" w:rsidRPr="00452A80">
        <w:rPr>
          <w:rFonts w:ascii="Sylfaen" w:hAnsi="Sylfaen" w:cs="Sylfaen"/>
          <w:b/>
          <w:bCs/>
          <w:noProof/>
          <w:sz w:val="22"/>
          <w:szCs w:val="22"/>
          <w:lang w:val="ka-GE"/>
        </w:rPr>
        <w:t>ან</w:t>
      </w:r>
      <w:r w:rsidR="003F59FB" w:rsidRPr="00452A80">
        <w:rPr>
          <w:rFonts w:ascii="Sylfaen" w:hAnsi="Sylfaen" w:cs="Sylfaen"/>
          <w:b/>
          <w:bCs/>
          <w:noProof/>
          <w:sz w:val="22"/>
          <w:szCs w:val="22"/>
          <w:lang w:val="ka-GE"/>
        </w:rPr>
        <w:t xml:space="preserve">, </w:t>
      </w:r>
      <w:r w:rsidRPr="00452A80">
        <w:rPr>
          <w:rFonts w:ascii="Sylfaen" w:hAnsi="Sylfaen" w:cs="Sylfaen"/>
          <w:b/>
          <w:bCs/>
          <w:noProof/>
          <w:sz w:val="22"/>
          <w:szCs w:val="22"/>
          <w:lang w:val="ka-GE"/>
        </w:rPr>
        <w:t>აგრეთ</w:t>
      </w:r>
      <w:r w:rsidR="003F59FB" w:rsidRPr="00452A80">
        <w:rPr>
          <w:rFonts w:ascii="Sylfaen" w:hAnsi="Sylfaen" w:cs="Sylfaen"/>
          <w:b/>
          <w:bCs/>
          <w:noProof/>
          <w:sz w:val="22"/>
          <w:szCs w:val="22"/>
          <w:lang w:val="ka-GE"/>
        </w:rPr>
        <w:t>ვე, ისეთი ხელშეკ</w:t>
      </w:r>
      <w:r w:rsidRPr="00452A80">
        <w:rPr>
          <w:rFonts w:ascii="Sylfaen" w:hAnsi="Sylfaen" w:cs="Sylfaen"/>
          <w:b/>
          <w:bCs/>
          <w:noProof/>
          <w:sz w:val="22"/>
          <w:szCs w:val="22"/>
          <w:lang w:val="ka-GE"/>
        </w:rPr>
        <w:t>რულებ</w:t>
      </w:r>
      <w:r w:rsidR="003F59FB" w:rsidRPr="00452A80">
        <w:rPr>
          <w:rFonts w:ascii="Sylfaen" w:hAnsi="Sylfaen" w:cs="Sylfaen"/>
          <w:b/>
          <w:bCs/>
          <w:noProof/>
          <w:sz w:val="22"/>
          <w:szCs w:val="22"/>
          <w:lang w:val="ka-GE"/>
        </w:rPr>
        <w:t>ის/შეთანხმების არსებობ</w:t>
      </w:r>
      <w:r w:rsidRPr="00452A80">
        <w:rPr>
          <w:rFonts w:ascii="Sylfaen" w:hAnsi="Sylfaen" w:cs="Sylfaen"/>
          <w:b/>
          <w:bCs/>
          <w:noProof/>
          <w:sz w:val="22"/>
          <w:szCs w:val="22"/>
          <w:lang w:val="ka-GE"/>
        </w:rPr>
        <w:t>ის შ</w:t>
      </w:r>
      <w:r w:rsidR="003F59FB" w:rsidRPr="00452A80">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452A80">
        <w:rPr>
          <w:rFonts w:ascii="Sylfaen" w:hAnsi="Sylfaen" w:cs="Sylfaen"/>
          <w:bCs/>
          <w:noProof/>
          <w:sz w:val="22"/>
          <w:szCs w:val="22"/>
          <w:lang w:val="ka-GE"/>
        </w:rPr>
        <w:t>ს</w:t>
      </w:r>
      <w:r w:rsidR="00551976" w:rsidRPr="00452A80">
        <w:rPr>
          <w:rFonts w:ascii="Sylfaen" w:hAnsi="Sylfaen" w:cs="Sylfaen"/>
          <w:bCs/>
          <w:noProof/>
          <w:sz w:val="22"/>
          <w:szCs w:val="22"/>
          <w:lang w:val="pt-BR"/>
        </w:rPr>
        <w:t>.</w:t>
      </w:r>
      <w:r w:rsidR="000708A5" w:rsidRPr="00452A80">
        <w:rPr>
          <w:rFonts w:ascii="Sylfaen" w:hAnsi="Sylfaen" w:cs="Sylfaen"/>
          <w:bCs/>
          <w:noProof/>
          <w:sz w:val="22"/>
          <w:szCs w:val="22"/>
          <w:lang w:val="ka-GE"/>
        </w:rPr>
        <w:t xml:space="preserve"> აგერეთვე</w:t>
      </w:r>
      <w:r w:rsidR="00336A2D" w:rsidRPr="00452A80">
        <w:rPr>
          <w:rFonts w:ascii="Sylfaen" w:hAnsi="Sylfaen" w:cs="Sylfaen"/>
          <w:bCs/>
          <w:noProof/>
          <w:sz w:val="22"/>
          <w:szCs w:val="22"/>
          <w:lang w:val="ka-GE"/>
        </w:rPr>
        <w:t>,</w:t>
      </w:r>
      <w:r w:rsidR="000708A5" w:rsidRPr="00452A80">
        <w:rPr>
          <w:rFonts w:ascii="Sylfaen" w:hAnsi="Sylfaen" w:cs="Sylfaen"/>
          <w:bCs/>
          <w:noProof/>
          <w:sz w:val="22"/>
          <w:szCs w:val="22"/>
          <w:lang w:val="ka-GE"/>
        </w:rPr>
        <w:t xml:space="preserve"> </w:t>
      </w:r>
      <w:r w:rsidR="00224DB5" w:rsidRPr="00452A80">
        <w:rPr>
          <w:rFonts w:ascii="Sylfaen" w:hAnsi="Sylfaen" w:cs="Sylfaen"/>
          <w:bCs/>
          <w:noProof/>
          <w:sz w:val="22"/>
          <w:szCs w:val="22"/>
          <w:lang w:val="ka-GE"/>
        </w:rPr>
        <w:t>კანონპროექტი</w:t>
      </w:r>
      <w:r w:rsidR="000708A5" w:rsidRPr="00452A80">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r>
      <w:r w:rsidR="00B80879" w:rsidRPr="00452A80">
        <w:rPr>
          <w:rFonts w:ascii="Sylfaen" w:hAnsi="Sylfaen" w:cs="Sylfaen"/>
          <w:bCs/>
          <w:noProof/>
          <w:sz w:val="22"/>
          <w:szCs w:val="22"/>
          <w:lang w:val="pt-BR"/>
        </w:rPr>
        <w:t>ასეთი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დ</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მომზადების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პროცესში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მიღებული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კონსულტაციები</w:t>
      </w:r>
      <w:r w:rsidR="00551976" w:rsidRPr="00452A80">
        <w:rPr>
          <w:rFonts w:ascii="Sylfaen" w:hAnsi="Sylfaen" w:cs="LitNusx"/>
          <w:b/>
          <w:sz w:val="22"/>
          <w:szCs w:val="22"/>
          <w:lang w:val="pt-BR"/>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lastRenderedPageBreak/>
        <w:tab/>
      </w:r>
      <w:r w:rsidR="00551976" w:rsidRPr="00452A80">
        <w:rPr>
          <w:rFonts w:ascii="Sylfaen" w:hAnsi="Sylfaen" w:cs="Sylfaen"/>
          <w:b/>
          <w:bCs/>
          <w:noProof/>
          <w:sz w:val="22"/>
          <w:szCs w:val="22"/>
          <w:lang w:val="pt-BR"/>
        </w:rPr>
        <w:t xml:space="preserve">დ.ა) </w:t>
      </w:r>
      <w:r w:rsidRPr="00452A80">
        <w:rPr>
          <w:rFonts w:ascii="Sylfaen" w:hAnsi="Sylfaen" w:cs="Sylfaen"/>
          <w:b/>
          <w:bCs/>
          <w:noProof/>
          <w:sz w:val="22"/>
          <w:szCs w:val="22"/>
          <w:lang w:val="ka-GE"/>
        </w:rPr>
        <w:t>სახელმწიფო, არასახელმწიფო ან/და საერტაშორისო ორგანიზაცია/დაწესებულება, ექსპერტი,</w:t>
      </w:r>
      <w:r w:rsidR="00514607" w:rsidRPr="00452A80">
        <w:rPr>
          <w:rFonts w:ascii="Sylfaen" w:hAnsi="Sylfaen" w:cs="Sylfaen"/>
          <w:b/>
          <w:bCs/>
          <w:noProof/>
          <w:sz w:val="22"/>
          <w:szCs w:val="22"/>
          <w:lang w:val="ka-GE"/>
        </w:rPr>
        <w:t xml:space="preserve"> სამუშაო ჯგუფი,</w:t>
      </w:r>
      <w:r w:rsidRPr="00452A80">
        <w:rPr>
          <w:rFonts w:ascii="Sylfaen" w:hAnsi="Sylfaen" w:cs="Sylfaen"/>
          <w:b/>
          <w:bCs/>
          <w:noProof/>
          <w:sz w:val="22"/>
          <w:szCs w:val="22"/>
          <w:lang w:val="ka-GE"/>
        </w:rPr>
        <w:t xml:space="preserve"> რომე</w:t>
      </w:r>
      <w:r w:rsidR="00514607" w:rsidRPr="00452A80">
        <w:rPr>
          <w:rFonts w:ascii="Sylfaen" w:hAnsi="Sylfaen" w:cs="Sylfaen"/>
          <w:b/>
          <w:bCs/>
          <w:noProof/>
          <w:sz w:val="22"/>
          <w:szCs w:val="22"/>
          <w:lang w:val="ka-GE"/>
        </w:rPr>
        <w:t>ლ</w:t>
      </w:r>
      <w:r w:rsidRPr="00452A80">
        <w:rPr>
          <w:rFonts w:ascii="Sylfaen" w:hAnsi="Sylfaen" w:cs="Sylfaen"/>
          <w:b/>
          <w:bCs/>
          <w:noProof/>
          <w:sz w:val="22"/>
          <w:szCs w:val="22"/>
          <w:lang w:val="ka-GE"/>
        </w:rPr>
        <w:t>მაც მონაწილეობა მიიღ</w:t>
      </w:r>
      <w:r w:rsidR="00514607" w:rsidRPr="00452A80">
        <w:rPr>
          <w:rFonts w:ascii="Sylfaen" w:hAnsi="Sylfaen" w:cs="Sylfaen"/>
          <w:b/>
          <w:bCs/>
          <w:noProof/>
          <w:sz w:val="22"/>
          <w:szCs w:val="22"/>
          <w:lang w:val="ka-GE"/>
        </w:rPr>
        <w:t>ო</w:t>
      </w:r>
      <w:r w:rsidRPr="00452A80">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pt-BR"/>
        </w:rPr>
        <w:t xml:space="preserve">წარმოდგენილი კანონპროექტის </w:t>
      </w:r>
      <w:r w:rsidR="00AC2FA2" w:rsidRPr="00452A80">
        <w:rPr>
          <w:rFonts w:ascii="Sylfaen" w:hAnsi="Sylfaen" w:cs="Sylfaen"/>
          <w:bCs/>
          <w:noProof/>
          <w:sz w:val="22"/>
          <w:szCs w:val="22"/>
          <w:lang w:val="ka-GE"/>
        </w:rPr>
        <w:t>მომზადებისათვის გამოყენებულ</w:t>
      </w:r>
      <w:r w:rsidR="002E0C6E" w:rsidRPr="00452A80">
        <w:rPr>
          <w:rFonts w:ascii="Sylfaen" w:hAnsi="Sylfaen" w:cs="Sylfaen"/>
          <w:bCs/>
          <w:noProof/>
          <w:sz w:val="22"/>
          <w:szCs w:val="22"/>
          <w:lang w:val="ka-GE"/>
        </w:rPr>
        <w:t>ი</w:t>
      </w:r>
      <w:r w:rsidR="00846628"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ძირითადი</w:t>
      </w:r>
      <w:r w:rsidR="00846628" w:rsidRPr="00452A80">
        <w:rPr>
          <w:rFonts w:ascii="Sylfaen" w:hAnsi="Sylfaen" w:cs="Sylfaen"/>
          <w:bCs/>
          <w:noProof/>
          <w:sz w:val="22"/>
          <w:szCs w:val="22"/>
          <w:lang w:val="ka-GE"/>
        </w:rPr>
        <w:t xml:space="preserve"> მაკროეკონომიკურ</w:t>
      </w:r>
      <w:r w:rsidR="000B67F8" w:rsidRPr="00452A80">
        <w:rPr>
          <w:rFonts w:ascii="Sylfaen" w:hAnsi="Sylfaen" w:cs="Sylfaen"/>
          <w:bCs/>
          <w:noProof/>
          <w:sz w:val="22"/>
          <w:szCs w:val="22"/>
          <w:lang w:val="ka-GE"/>
        </w:rPr>
        <w:t>ი პარამეტრები</w:t>
      </w:r>
      <w:r w:rsidR="00C17E08" w:rsidRPr="00452A80">
        <w:rPr>
          <w:rFonts w:ascii="Sylfaen" w:hAnsi="Sylfaen" w:cs="Sylfaen"/>
          <w:bCs/>
          <w:noProof/>
          <w:sz w:val="22"/>
          <w:szCs w:val="22"/>
          <w:lang w:val="ka-GE"/>
        </w:rPr>
        <w:t>, ასევე ცვლილებების ძირითადი არსი</w:t>
      </w:r>
      <w:r w:rsidR="00846628" w:rsidRPr="00452A80">
        <w:rPr>
          <w:rFonts w:ascii="Sylfaen" w:hAnsi="Sylfaen" w:cs="Sylfaen"/>
          <w:bCs/>
          <w:noProof/>
          <w:sz w:val="22"/>
          <w:szCs w:val="22"/>
          <w:lang w:val="ka-GE"/>
        </w:rPr>
        <w:t xml:space="preserve"> </w:t>
      </w:r>
      <w:r w:rsidR="000B67F8" w:rsidRPr="00452A80">
        <w:rPr>
          <w:rFonts w:ascii="Sylfaen" w:hAnsi="Sylfaen" w:cs="Sylfaen"/>
          <w:bCs/>
          <w:noProof/>
          <w:sz w:val="22"/>
          <w:szCs w:val="22"/>
          <w:lang w:val="ka-GE"/>
        </w:rPr>
        <w:t>შეთანხმებულია</w:t>
      </w:r>
      <w:r w:rsidR="00AC2FA2"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 xml:space="preserve">საერთაშორისო </w:t>
      </w:r>
      <w:r w:rsidR="001119AD" w:rsidRPr="00452A80">
        <w:rPr>
          <w:rFonts w:ascii="Sylfaen" w:hAnsi="Sylfaen" w:cs="Sylfaen"/>
          <w:bCs/>
          <w:noProof/>
          <w:sz w:val="22"/>
          <w:szCs w:val="22"/>
          <w:lang w:val="pt-BR"/>
        </w:rPr>
        <w:t>სავალუტო ფონდთან</w:t>
      </w:r>
      <w:r w:rsidR="003B0CC3" w:rsidRPr="00452A80">
        <w:rPr>
          <w:rFonts w:ascii="Sylfaen" w:hAnsi="Sylfaen" w:cs="Sylfaen"/>
          <w:bCs/>
          <w:noProof/>
          <w:sz w:val="22"/>
          <w:szCs w:val="22"/>
          <w:lang w:val="ka-GE"/>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452A80">
        <w:rPr>
          <w:rFonts w:ascii="Sylfaen" w:hAnsi="Sylfaen" w:cs="Sylfaen"/>
          <w:b/>
          <w:bCs/>
          <w:noProof/>
          <w:sz w:val="22"/>
          <w:szCs w:val="22"/>
          <w:lang w:val="ka-GE"/>
        </w:rPr>
        <w:t>/</w:t>
      </w:r>
      <w:r w:rsidR="00B80879" w:rsidRPr="00452A80">
        <w:rPr>
          <w:rFonts w:ascii="Sylfaen" w:hAnsi="Sylfaen" w:cs="Sylfaen"/>
          <w:b/>
          <w:bCs/>
          <w:noProof/>
          <w:sz w:val="22"/>
          <w:szCs w:val="22"/>
          <w:lang w:val="pt-BR"/>
        </w:rPr>
        <w:t>დაწესებულების</w:t>
      </w:r>
      <w:r w:rsidR="00514607" w:rsidRPr="00452A80">
        <w:rPr>
          <w:rFonts w:ascii="Sylfaen" w:hAnsi="Sylfaen" w:cs="Sylfaen"/>
          <w:b/>
          <w:bCs/>
          <w:noProof/>
          <w:sz w:val="22"/>
          <w:szCs w:val="22"/>
          <w:lang w:val="ka-GE"/>
        </w:rPr>
        <w:t>, სამუშაო</w:t>
      </w:r>
      <w:r w:rsidR="00B80879" w:rsidRPr="00452A80">
        <w:rPr>
          <w:rFonts w:ascii="Sylfaen" w:hAnsi="Sylfaen" w:cs="Sylfaen"/>
          <w:b/>
          <w:bCs/>
          <w:noProof/>
          <w:sz w:val="22"/>
          <w:szCs w:val="22"/>
          <w:lang w:val="pt-BR"/>
        </w:rPr>
        <w:t xml:space="preserve"> </w:t>
      </w:r>
      <w:r w:rsidR="00514607" w:rsidRPr="00452A80">
        <w:rPr>
          <w:rFonts w:ascii="Sylfaen" w:hAnsi="Sylfaen" w:cs="Sylfaen"/>
          <w:b/>
          <w:bCs/>
          <w:noProof/>
          <w:sz w:val="22"/>
          <w:szCs w:val="22"/>
          <w:lang w:val="ka-GE"/>
        </w:rPr>
        <w:t xml:space="preserve">ჯგუფის,  </w:t>
      </w:r>
      <w:r w:rsidR="00B80879" w:rsidRPr="00452A80">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D57A2" w:rsidRPr="00452A80">
        <w:rPr>
          <w:rFonts w:ascii="Sylfaen" w:hAnsi="Sylfaen" w:cs="Sylfaen"/>
          <w:bCs/>
          <w:noProof/>
          <w:sz w:val="22"/>
          <w:szCs w:val="22"/>
          <w:lang w:val="ka-GE"/>
        </w:rPr>
        <w:t>ასეთი არ არსებობს</w:t>
      </w:r>
      <w:r w:rsidR="00BC7C96" w:rsidRPr="00452A80">
        <w:rPr>
          <w:rFonts w:ascii="Sylfaen" w:hAnsi="Sylfaen" w:cs="Sylfaen"/>
          <w:bCs/>
          <w:noProof/>
          <w:sz w:val="22"/>
          <w:szCs w:val="22"/>
          <w:lang w:val="ka-GE"/>
        </w:rPr>
        <w:t>.</w:t>
      </w:r>
    </w:p>
    <w:p w:rsidR="00514607" w:rsidRPr="00452A80" w:rsidRDefault="00514607"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t xml:space="preserve">დ.გ) </w:t>
      </w:r>
      <w:r w:rsidR="00D5032C" w:rsidRPr="00452A80">
        <w:rPr>
          <w:rFonts w:ascii="Sylfaen" w:hAnsi="Sylfaen" w:cs="Sylfaen"/>
          <w:b/>
          <w:bCs/>
          <w:noProof/>
          <w:sz w:val="22"/>
          <w:szCs w:val="22"/>
          <w:lang w:val="ka-GE"/>
        </w:rPr>
        <w:t>ს</w:t>
      </w:r>
      <w:r w:rsidRPr="00452A80">
        <w:rPr>
          <w:rFonts w:ascii="Sylfaen" w:hAnsi="Sylfaen" w:cs="Sylfaen"/>
          <w:b/>
          <w:sz w:val="22"/>
          <w:szCs w:val="22"/>
        </w:rPr>
        <w:t>ხვა</w:t>
      </w:r>
      <w:r w:rsidRPr="00452A80">
        <w:rPr>
          <w:rFonts w:ascii="Sylfaen" w:hAnsi="Sylfaen"/>
          <w:b/>
          <w:sz w:val="22"/>
          <w:szCs w:val="22"/>
        </w:rPr>
        <w:t xml:space="preserve"> </w:t>
      </w:r>
      <w:r w:rsidRPr="00452A80">
        <w:rPr>
          <w:rFonts w:ascii="Sylfaen" w:hAnsi="Sylfaen" w:cs="Sylfaen"/>
          <w:b/>
          <w:sz w:val="22"/>
          <w:szCs w:val="22"/>
        </w:rPr>
        <w:t>ქვეყნების</w:t>
      </w:r>
      <w:r w:rsidRPr="00452A80">
        <w:rPr>
          <w:rFonts w:ascii="Sylfaen" w:hAnsi="Sylfaen"/>
          <w:b/>
          <w:sz w:val="22"/>
          <w:szCs w:val="22"/>
        </w:rPr>
        <w:t xml:space="preserve"> </w:t>
      </w:r>
      <w:r w:rsidRPr="00452A80">
        <w:rPr>
          <w:rFonts w:ascii="Sylfaen" w:hAnsi="Sylfaen" w:cs="Sylfaen"/>
          <w:b/>
          <w:sz w:val="22"/>
          <w:szCs w:val="22"/>
        </w:rPr>
        <w:t>გამოცდილება</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მსგავსი</w:t>
      </w:r>
      <w:r w:rsidRPr="00452A80">
        <w:rPr>
          <w:rFonts w:ascii="Sylfaen" w:hAnsi="Sylfaen"/>
          <w:b/>
          <w:sz w:val="22"/>
          <w:szCs w:val="22"/>
        </w:rPr>
        <w:t xml:space="preserve"> </w:t>
      </w:r>
      <w:r w:rsidRPr="00452A80">
        <w:rPr>
          <w:rFonts w:ascii="Sylfaen" w:hAnsi="Sylfaen" w:cs="Sylfaen"/>
          <w:b/>
          <w:sz w:val="22"/>
          <w:szCs w:val="22"/>
        </w:rPr>
        <w:t>კანონების</w:t>
      </w:r>
      <w:r w:rsidRPr="00452A80">
        <w:rPr>
          <w:rFonts w:ascii="Sylfaen" w:hAnsi="Sylfaen"/>
          <w:b/>
          <w:sz w:val="22"/>
          <w:szCs w:val="22"/>
        </w:rPr>
        <w:t xml:space="preserve"> </w:t>
      </w:r>
      <w:r w:rsidRPr="00452A80">
        <w:rPr>
          <w:rFonts w:ascii="Sylfaen" w:hAnsi="Sylfaen" w:cs="Sylfaen"/>
          <w:b/>
          <w:sz w:val="22"/>
          <w:szCs w:val="22"/>
        </w:rPr>
        <w:t>იმპლემენტაციის</w:t>
      </w:r>
      <w:r w:rsidRPr="00452A80">
        <w:rPr>
          <w:rFonts w:ascii="Sylfaen" w:hAnsi="Sylfaen"/>
          <w:b/>
          <w:sz w:val="22"/>
          <w:szCs w:val="22"/>
        </w:rPr>
        <w:t xml:space="preserve"> </w:t>
      </w:r>
      <w:r w:rsidRPr="00452A80">
        <w:rPr>
          <w:rFonts w:ascii="Sylfaen" w:hAnsi="Sylfaen" w:cs="Sylfaen"/>
          <w:b/>
          <w:sz w:val="22"/>
          <w:szCs w:val="22"/>
        </w:rPr>
        <w:t>სფეროში</w:t>
      </w:r>
      <w:r w:rsidRPr="00452A80">
        <w:rPr>
          <w:rFonts w:ascii="Sylfaen" w:hAnsi="Sylfaen"/>
          <w:b/>
          <w:sz w:val="22"/>
          <w:szCs w:val="22"/>
        </w:rPr>
        <w:t xml:space="preserve">, </w:t>
      </w:r>
      <w:r w:rsidRPr="00452A80">
        <w:rPr>
          <w:rFonts w:ascii="Sylfaen" w:hAnsi="Sylfaen" w:cs="Sylfaen"/>
          <w:b/>
          <w:sz w:val="22"/>
          <w:szCs w:val="22"/>
        </w:rPr>
        <w:t>იმ</w:t>
      </w:r>
      <w:r w:rsidRPr="00452A80">
        <w:rPr>
          <w:rFonts w:ascii="Sylfaen" w:hAnsi="Sylfaen"/>
          <w:b/>
          <w:sz w:val="22"/>
          <w:szCs w:val="22"/>
        </w:rPr>
        <w:t xml:space="preserve"> </w:t>
      </w:r>
      <w:r w:rsidRPr="00452A80">
        <w:rPr>
          <w:rFonts w:ascii="Sylfaen" w:hAnsi="Sylfaen" w:cs="Sylfaen"/>
          <w:b/>
          <w:sz w:val="22"/>
          <w:szCs w:val="22"/>
        </w:rPr>
        <w:t>გამოცდილების</w:t>
      </w:r>
      <w:r w:rsidRPr="00452A80">
        <w:rPr>
          <w:rFonts w:ascii="Sylfaen" w:hAnsi="Sylfaen"/>
          <w:b/>
          <w:sz w:val="22"/>
          <w:szCs w:val="22"/>
        </w:rPr>
        <w:t xml:space="preserve"> </w:t>
      </w:r>
      <w:r w:rsidRPr="00452A80">
        <w:rPr>
          <w:rFonts w:ascii="Sylfaen" w:hAnsi="Sylfaen" w:cs="Sylfaen"/>
          <w:b/>
          <w:sz w:val="22"/>
          <w:szCs w:val="22"/>
        </w:rPr>
        <w:t>მიმოხილვა</w:t>
      </w:r>
      <w:r w:rsidRPr="00452A80">
        <w:rPr>
          <w:rFonts w:ascii="Sylfaen" w:hAnsi="Sylfaen"/>
          <w:b/>
          <w:sz w:val="22"/>
          <w:szCs w:val="22"/>
        </w:rPr>
        <w:t xml:space="preserve">, </w:t>
      </w:r>
      <w:r w:rsidRPr="00452A80">
        <w:rPr>
          <w:rFonts w:ascii="Sylfaen" w:hAnsi="Sylfaen" w:cs="Sylfaen"/>
          <w:b/>
          <w:sz w:val="22"/>
          <w:szCs w:val="22"/>
        </w:rPr>
        <w:t>რომელიც</w:t>
      </w:r>
      <w:r w:rsidRPr="00452A80">
        <w:rPr>
          <w:rFonts w:ascii="Sylfaen" w:hAnsi="Sylfaen"/>
          <w:b/>
          <w:sz w:val="22"/>
          <w:szCs w:val="22"/>
        </w:rPr>
        <w:t xml:space="preserve"> </w:t>
      </w:r>
      <w:r w:rsidRPr="00452A80">
        <w:rPr>
          <w:rFonts w:ascii="Sylfaen" w:hAnsi="Sylfaen" w:cs="Sylfaen"/>
          <w:b/>
          <w:sz w:val="22"/>
          <w:szCs w:val="22"/>
        </w:rPr>
        <w:t>მაგალითად</w:t>
      </w:r>
      <w:r w:rsidRPr="00452A80">
        <w:rPr>
          <w:rFonts w:ascii="Sylfaen" w:hAnsi="Sylfaen"/>
          <w:b/>
          <w:sz w:val="22"/>
          <w:szCs w:val="22"/>
        </w:rPr>
        <w:t xml:space="preserve"> </w:t>
      </w:r>
      <w:r w:rsidRPr="00452A80">
        <w:rPr>
          <w:rFonts w:ascii="Sylfaen" w:hAnsi="Sylfaen" w:cs="Sylfaen"/>
          <w:b/>
          <w:sz w:val="22"/>
          <w:szCs w:val="22"/>
        </w:rPr>
        <w:t>იქნა</w:t>
      </w:r>
      <w:r w:rsidRPr="00452A80">
        <w:rPr>
          <w:rFonts w:ascii="Sylfaen" w:hAnsi="Sylfaen"/>
          <w:b/>
          <w:sz w:val="22"/>
          <w:szCs w:val="22"/>
        </w:rPr>
        <w:t xml:space="preserve"> </w:t>
      </w:r>
      <w:r w:rsidRPr="00452A80">
        <w:rPr>
          <w:rFonts w:ascii="Sylfaen" w:hAnsi="Sylfaen" w:cs="Sylfaen"/>
          <w:b/>
          <w:sz w:val="22"/>
          <w:szCs w:val="22"/>
        </w:rPr>
        <w:t>გამოყენებული</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მომზადებისას</w:t>
      </w:r>
      <w:r w:rsidRPr="00452A80">
        <w:rPr>
          <w:rFonts w:ascii="Sylfaen" w:hAnsi="Sylfaen"/>
          <w:b/>
          <w:sz w:val="22"/>
          <w:szCs w:val="22"/>
        </w:rPr>
        <w:t xml:space="preserve">, </w:t>
      </w:r>
      <w:r w:rsidRPr="00452A80">
        <w:rPr>
          <w:rFonts w:ascii="Sylfaen" w:hAnsi="Sylfaen" w:cs="Sylfaen"/>
          <w:b/>
          <w:sz w:val="22"/>
          <w:szCs w:val="22"/>
        </w:rPr>
        <w:t>ასეთი</w:t>
      </w:r>
      <w:r w:rsidRPr="00452A80">
        <w:rPr>
          <w:rFonts w:ascii="Sylfaen" w:hAnsi="Sylfaen"/>
          <w:b/>
          <w:sz w:val="22"/>
          <w:szCs w:val="22"/>
        </w:rPr>
        <w:t xml:space="preserve"> </w:t>
      </w:r>
      <w:r w:rsidRPr="00452A80">
        <w:rPr>
          <w:rFonts w:ascii="Sylfaen" w:hAnsi="Sylfaen" w:cs="Sylfaen"/>
          <w:b/>
          <w:sz w:val="22"/>
          <w:szCs w:val="22"/>
        </w:rPr>
        <w:t>მიმოხილვის</w:t>
      </w:r>
      <w:r w:rsidRPr="00452A80">
        <w:rPr>
          <w:rFonts w:ascii="Sylfaen" w:hAnsi="Sylfaen"/>
          <w:b/>
          <w:sz w:val="22"/>
          <w:szCs w:val="22"/>
        </w:rPr>
        <w:t xml:space="preserve"> </w:t>
      </w:r>
      <w:r w:rsidRPr="00452A80">
        <w:rPr>
          <w:rFonts w:ascii="Sylfaen" w:hAnsi="Sylfaen" w:cs="Sylfaen"/>
          <w:b/>
          <w:sz w:val="22"/>
          <w:szCs w:val="22"/>
        </w:rPr>
        <w:t>მომზადების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cs="Sylfaen"/>
          <w:b/>
          <w:sz w:val="22"/>
          <w:szCs w:val="22"/>
          <w:lang w:val="ka-GE"/>
        </w:rPr>
        <w:t>:</w:t>
      </w:r>
    </w:p>
    <w:p w:rsidR="00780894" w:rsidRPr="00452A80" w:rsidRDefault="00780894"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452A80">
        <w:rPr>
          <w:rFonts w:ascii="Sylfaen" w:hAnsi="Sylfaen" w:cs="Sylfaen"/>
          <w:bCs/>
          <w:noProof/>
          <w:sz w:val="22"/>
          <w:szCs w:val="22"/>
          <w:lang w:val="ka-GE"/>
        </w:rPr>
        <w:t>ასეთი მიმოხილვა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ე</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ავტორი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ka-GE"/>
        </w:rPr>
        <w:t>საქართველოს ფინანსთა სამინისტრო</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ვ</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ინიციატორი</w:t>
      </w:r>
    </w:p>
    <w:p w:rsidR="00D76E3F"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452A80">
        <w:rPr>
          <w:rFonts w:ascii="Sylfaen" w:hAnsi="Sylfaen" w:cs="Sylfaen"/>
          <w:bCs/>
          <w:noProof/>
          <w:sz w:val="22"/>
          <w:szCs w:val="22"/>
          <w:lang w:val="ka-GE"/>
        </w:rPr>
        <w:tab/>
      </w:r>
      <w:r w:rsidR="00394BB6" w:rsidRPr="00452A80">
        <w:rPr>
          <w:rFonts w:ascii="Sylfaen" w:hAnsi="Sylfaen" w:cs="Sylfaen"/>
          <w:bCs/>
          <w:noProof/>
          <w:sz w:val="22"/>
          <w:szCs w:val="22"/>
          <w:lang w:val="ka-GE"/>
        </w:rPr>
        <w:t>საქართველოს მთავრობა</w:t>
      </w:r>
    </w:p>
    <w:sectPr w:rsidR="00D76E3F" w:rsidRPr="00452A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ADF" w:rsidRDefault="005F4ADF">
      <w:r>
        <w:separator/>
      </w:r>
    </w:p>
  </w:endnote>
  <w:endnote w:type="continuationSeparator" w:id="0">
    <w:p w:rsidR="005F4ADF" w:rsidRDefault="005F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itNusx">
    <w:altName w:val="Calibri"/>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C71" w:rsidRDefault="006A2C71"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2C71" w:rsidRDefault="006A2C71"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C71" w:rsidRDefault="006A2C71"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1678">
      <w:rPr>
        <w:rStyle w:val="PageNumber"/>
        <w:noProof/>
      </w:rPr>
      <w:t>12</w:t>
    </w:r>
    <w:r>
      <w:rPr>
        <w:rStyle w:val="PageNumber"/>
      </w:rPr>
      <w:fldChar w:fldCharType="end"/>
    </w:r>
  </w:p>
  <w:p w:rsidR="006A2C71" w:rsidRDefault="006A2C71"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6A2C71" w:rsidRDefault="006A2C71">
        <w:pPr>
          <w:pStyle w:val="Footer"/>
          <w:jc w:val="right"/>
        </w:pPr>
        <w:r>
          <w:fldChar w:fldCharType="begin"/>
        </w:r>
        <w:r>
          <w:instrText xml:space="preserve"> PAGE   \* MERGEFORMAT </w:instrText>
        </w:r>
        <w:r>
          <w:fldChar w:fldCharType="separate"/>
        </w:r>
        <w:r w:rsidR="00781678">
          <w:rPr>
            <w:noProof/>
          </w:rPr>
          <w:t>1</w:t>
        </w:r>
        <w:r>
          <w:rPr>
            <w:noProof/>
          </w:rPr>
          <w:fldChar w:fldCharType="end"/>
        </w:r>
      </w:p>
    </w:sdtContent>
  </w:sdt>
  <w:p w:rsidR="006A2C71" w:rsidRDefault="006A2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ADF" w:rsidRDefault="005F4ADF">
      <w:r>
        <w:separator/>
      </w:r>
    </w:p>
  </w:footnote>
  <w:footnote w:type="continuationSeparator" w:id="0">
    <w:p w:rsidR="005F4ADF" w:rsidRDefault="005F4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C83"/>
    <w:multiLevelType w:val="hybridMultilevel"/>
    <w:tmpl w:val="16E238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0762"/>
    <w:multiLevelType w:val="hybridMultilevel"/>
    <w:tmpl w:val="E14A7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36D62E2"/>
    <w:multiLevelType w:val="hybridMultilevel"/>
    <w:tmpl w:val="04E63A0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97B2EE2"/>
    <w:multiLevelType w:val="hybridMultilevel"/>
    <w:tmpl w:val="87E26ED2"/>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E6248A7"/>
    <w:multiLevelType w:val="hybridMultilevel"/>
    <w:tmpl w:val="C942930E"/>
    <w:lvl w:ilvl="0" w:tplc="C0D4FEAA">
      <w:start w:val="500"/>
      <w:numFmt w:val="bullet"/>
      <w:lvlText w:val="-"/>
      <w:lvlJc w:val="left"/>
      <w:pPr>
        <w:ind w:left="1440" w:hanging="360"/>
      </w:pPr>
      <w:rPr>
        <w:rFonts w:ascii="Sylfaen" w:eastAsia="PMingLiU"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02B5615"/>
    <w:multiLevelType w:val="hybridMultilevel"/>
    <w:tmpl w:val="2B6AF20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319B3"/>
    <w:multiLevelType w:val="hybridMultilevel"/>
    <w:tmpl w:val="27067612"/>
    <w:lvl w:ilvl="0" w:tplc="0409000D">
      <w:start w:val="1"/>
      <w:numFmt w:val="bullet"/>
      <w:lvlText w:val=""/>
      <w:lvlJc w:val="left"/>
      <w:pPr>
        <w:ind w:left="2275" w:hanging="360"/>
      </w:pPr>
      <w:rPr>
        <w:rFonts w:ascii="Wingdings" w:hAnsi="Wingdings"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3"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D3A8C"/>
    <w:multiLevelType w:val="hybridMultilevel"/>
    <w:tmpl w:val="B91E4236"/>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1A67501"/>
    <w:multiLevelType w:val="hybridMultilevel"/>
    <w:tmpl w:val="F0DA75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A50B3"/>
    <w:multiLevelType w:val="hybridMultilevel"/>
    <w:tmpl w:val="34D8B3D0"/>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3A3B3071"/>
    <w:multiLevelType w:val="hybridMultilevel"/>
    <w:tmpl w:val="469888C8"/>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23"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274EA"/>
    <w:multiLevelType w:val="hybridMultilevel"/>
    <w:tmpl w:val="EDE866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424E67AD"/>
    <w:multiLevelType w:val="hybridMultilevel"/>
    <w:tmpl w:val="5122E4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4397D6E"/>
    <w:multiLevelType w:val="hybridMultilevel"/>
    <w:tmpl w:val="6C6CEED2"/>
    <w:lvl w:ilvl="0" w:tplc="0409000D">
      <w:start w:val="1"/>
      <w:numFmt w:val="bullet"/>
      <w:lvlText w:val=""/>
      <w:lvlJc w:val="left"/>
      <w:pPr>
        <w:ind w:left="770" w:hanging="360"/>
      </w:pPr>
      <w:rPr>
        <w:rFonts w:ascii="Wingdings" w:hAnsi="Wingdings"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475D74F6"/>
    <w:multiLevelType w:val="hybridMultilevel"/>
    <w:tmpl w:val="932C9CA6"/>
    <w:lvl w:ilvl="0" w:tplc="0409000D">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48B76953"/>
    <w:multiLevelType w:val="hybridMultilevel"/>
    <w:tmpl w:val="CBE460B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5C2E98"/>
    <w:multiLevelType w:val="hybridMultilevel"/>
    <w:tmpl w:val="906ACDBE"/>
    <w:lvl w:ilvl="0" w:tplc="04090001">
      <w:start w:val="1"/>
      <w:numFmt w:val="bullet"/>
      <w:lvlText w:val=""/>
      <w:lvlJc w:val="left"/>
      <w:pPr>
        <w:ind w:left="770" w:hanging="360"/>
      </w:pPr>
      <w:rPr>
        <w:rFonts w:ascii="Symbol" w:hAnsi="Symbol"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596838E8"/>
    <w:multiLevelType w:val="hybridMultilevel"/>
    <w:tmpl w:val="9F029D04"/>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5D0603F6"/>
    <w:multiLevelType w:val="hybridMultilevel"/>
    <w:tmpl w:val="83DC21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3A5246"/>
    <w:multiLevelType w:val="hybridMultilevel"/>
    <w:tmpl w:val="AC70B230"/>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FA312B"/>
    <w:multiLevelType w:val="hybridMultilevel"/>
    <w:tmpl w:val="6CFA1ED0"/>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AE0CF6"/>
    <w:multiLevelType w:val="hybridMultilevel"/>
    <w:tmpl w:val="C4AA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49D0248"/>
    <w:multiLevelType w:val="hybridMultilevel"/>
    <w:tmpl w:val="6C404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146EB"/>
    <w:multiLevelType w:val="hybridMultilevel"/>
    <w:tmpl w:val="DD663F2C"/>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7A321546"/>
    <w:multiLevelType w:val="hybridMultilevel"/>
    <w:tmpl w:val="0F441E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7D6D02E1"/>
    <w:multiLevelType w:val="hybridMultilevel"/>
    <w:tmpl w:val="25AED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971342"/>
    <w:multiLevelType w:val="hybridMultilevel"/>
    <w:tmpl w:val="FB048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39"/>
  </w:num>
  <w:num w:numId="3">
    <w:abstractNumId w:val="10"/>
  </w:num>
  <w:num w:numId="4">
    <w:abstractNumId w:val="23"/>
  </w:num>
  <w:num w:numId="5">
    <w:abstractNumId w:val="9"/>
  </w:num>
  <w:num w:numId="6">
    <w:abstractNumId w:val="33"/>
  </w:num>
  <w:num w:numId="7">
    <w:abstractNumId w:val="3"/>
  </w:num>
  <w:num w:numId="8">
    <w:abstractNumId w:val="13"/>
  </w:num>
  <w:num w:numId="9">
    <w:abstractNumId w:val="34"/>
  </w:num>
  <w:num w:numId="10">
    <w:abstractNumId w:val="43"/>
  </w:num>
  <w:num w:numId="11">
    <w:abstractNumId w:val="20"/>
  </w:num>
  <w:num w:numId="12">
    <w:abstractNumId w:val="40"/>
  </w:num>
  <w:num w:numId="13">
    <w:abstractNumId w:val="11"/>
  </w:num>
  <w:num w:numId="14">
    <w:abstractNumId w:val="32"/>
  </w:num>
  <w:num w:numId="15">
    <w:abstractNumId w:val="22"/>
  </w:num>
  <w:num w:numId="16">
    <w:abstractNumId w:val="6"/>
  </w:num>
  <w:num w:numId="17">
    <w:abstractNumId w:val="44"/>
  </w:num>
  <w:num w:numId="18">
    <w:abstractNumId w:val="0"/>
  </w:num>
  <w:num w:numId="19">
    <w:abstractNumId w:val="12"/>
  </w:num>
  <w:num w:numId="20">
    <w:abstractNumId w:val="36"/>
  </w:num>
  <w:num w:numId="21">
    <w:abstractNumId w:val="16"/>
  </w:num>
  <w:num w:numId="22">
    <w:abstractNumId w:val="41"/>
  </w:num>
  <w:num w:numId="23">
    <w:abstractNumId w:val="18"/>
  </w:num>
  <w:num w:numId="24">
    <w:abstractNumId w:val="37"/>
  </w:num>
  <w:num w:numId="25">
    <w:abstractNumId w:val="38"/>
  </w:num>
  <w:num w:numId="26">
    <w:abstractNumId w:val="29"/>
  </w:num>
  <w:num w:numId="27">
    <w:abstractNumId w:val="27"/>
  </w:num>
  <w:num w:numId="28">
    <w:abstractNumId w:val="8"/>
  </w:num>
  <w:num w:numId="29">
    <w:abstractNumId w:val="2"/>
  </w:num>
  <w:num w:numId="30">
    <w:abstractNumId w:val="5"/>
  </w:num>
  <w:num w:numId="31">
    <w:abstractNumId w:val="19"/>
  </w:num>
  <w:num w:numId="32">
    <w:abstractNumId w:val="15"/>
  </w:num>
  <w:num w:numId="33">
    <w:abstractNumId w:val="30"/>
  </w:num>
  <w:num w:numId="34">
    <w:abstractNumId w:val="26"/>
  </w:num>
  <w:num w:numId="35">
    <w:abstractNumId w:val="28"/>
  </w:num>
  <w:num w:numId="36">
    <w:abstractNumId w:val="31"/>
  </w:num>
  <w:num w:numId="37">
    <w:abstractNumId w:val="1"/>
  </w:num>
  <w:num w:numId="38">
    <w:abstractNumId w:val="4"/>
  </w:num>
  <w:num w:numId="39">
    <w:abstractNumId w:val="25"/>
  </w:num>
  <w:num w:numId="40">
    <w:abstractNumId w:val="7"/>
  </w:num>
  <w:num w:numId="41">
    <w:abstractNumId w:val="17"/>
  </w:num>
  <w:num w:numId="42">
    <w:abstractNumId w:val="14"/>
  </w:num>
  <w:num w:numId="43">
    <w:abstractNumId w:val="42"/>
  </w:num>
  <w:num w:numId="44">
    <w:abstractNumId w:val="21"/>
  </w:num>
  <w:num w:numId="4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3CAD"/>
    <w:rsid w:val="00004DC9"/>
    <w:rsid w:val="00007236"/>
    <w:rsid w:val="00010B5B"/>
    <w:rsid w:val="00011460"/>
    <w:rsid w:val="00011EAE"/>
    <w:rsid w:val="00014781"/>
    <w:rsid w:val="00014C43"/>
    <w:rsid w:val="00014FF9"/>
    <w:rsid w:val="000156DB"/>
    <w:rsid w:val="000168BD"/>
    <w:rsid w:val="00017991"/>
    <w:rsid w:val="00020B5B"/>
    <w:rsid w:val="00022615"/>
    <w:rsid w:val="0002304D"/>
    <w:rsid w:val="0002319F"/>
    <w:rsid w:val="00024158"/>
    <w:rsid w:val="000259B9"/>
    <w:rsid w:val="00032D33"/>
    <w:rsid w:val="00034072"/>
    <w:rsid w:val="000345A5"/>
    <w:rsid w:val="00037B1C"/>
    <w:rsid w:val="0004020F"/>
    <w:rsid w:val="000446EB"/>
    <w:rsid w:val="00046A53"/>
    <w:rsid w:val="000508C6"/>
    <w:rsid w:val="000512B8"/>
    <w:rsid w:val="0005298D"/>
    <w:rsid w:val="0005559E"/>
    <w:rsid w:val="00056D40"/>
    <w:rsid w:val="00057894"/>
    <w:rsid w:val="000605C3"/>
    <w:rsid w:val="00062249"/>
    <w:rsid w:val="00062B35"/>
    <w:rsid w:val="000632BD"/>
    <w:rsid w:val="000708A5"/>
    <w:rsid w:val="000729B6"/>
    <w:rsid w:val="00073385"/>
    <w:rsid w:val="000733C9"/>
    <w:rsid w:val="00074ADE"/>
    <w:rsid w:val="00074B34"/>
    <w:rsid w:val="00075FDD"/>
    <w:rsid w:val="00076E08"/>
    <w:rsid w:val="00076E64"/>
    <w:rsid w:val="00076F22"/>
    <w:rsid w:val="00080E90"/>
    <w:rsid w:val="00081E42"/>
    <w:rsid w:val="0008322C"/>
    <w:rsid w:val="00084BD4"/>
    <w:rsid w:val="0008513E"/>
    <w:rsid w:val="000853FF"/>
    <w:rsid w:val="000855F2"/>
    <w:rsid w:val="000871AA"/>
    <w:rsid w:val="000920A6"/>
    <w:rsid w:val="0009222C"/>
    <w:rsid w:val="000934DC"/>
    <w:rsid w:val="00093FDA"/>
    <w:rsid w:val="0009509F"/>
    <w:rsid w:val="000962E0"/>
    <w:rsid w:val="0009682D"/>
    <w:rsid w:val="00097063"/>
    <w:rsid w:val="000A2920"/>
    <w:rsid w:val="000A366C"/>
    <w:rsid w:val="000A5079"/>
    <w:rsid w:val="000A70DA"/>
    <w:rsid w:val="000A711E"/>
    <w:rsid w:val="000B00BD"/>
    <w:rsid w:val="000B158F"/>
    <w:rsid w:val="000B3604"/>
    <w:rsid w:val="000B3C43"/>
    <w:rsid w:val="000B63D9"/>
    <w:rsid w:val="000B65E2"/>
    <w:rsid w:val="000B67F8"/>
    <w:rsid w:val="000B7518"/>
    <w:rsid w:val="000C0AEF"/>
    <w:rsid w:val="000C0F22"/>
    <w:rsid w:val="000C1605"/>
    <w:rsid w:val="000C2F03"/>
    <w:rsid w:val="000C4E93"/>
    <w:rsid w:val="000C71F9"/>
    <w:rsid w:val="000C7683"/>
    <w:rsid w:val="000D0A84"/>
    <w:rsid w:val="000D0DD0"/>
    <w:rsid w:val="000D2AB9"/>
    <w:rsid w:val="000D3146"/>
    <w:rsid w:val="000D4A13"/>
    <w:rsid w:val="000D6E04"/>
    <w:rsid w:val="000E3C2E"/>
    <w:rsid w:val="000E609C"/>
    <w:rsid w:val="000E61CC"/>
    <w:rsid w:val="000F2329"/>
    <w:rsid w:val="000F2C16"/>
    <w:rsid w:val="000F4DA6"/>
    <w:rsid w:val="000F65AB"/>
    <w:rsid w:val="00101261"/>
    <w:rsid w:val="00101F06"/>
    <w:rsid w:val="00102E3B"/>
    <w:rsid w:val="00103EFD"/>
    <w:rsid w:val="00106799"/>
    <w:rsid w:val="00107031"/>
    <w:rsid w:val="0011087A"/>
    <w:rsid w:val="001119AD"/>
    <w:rsid w:val="00111C7E"/>
    <w:rsid w:val="00112E0C"/>
    <w:rsid w:val="00113469"/>
    <w:rsid w:val="00115A27"/>
    <w:rsid w:val="001164EC"/>
    <w:rsid w:val="00117589"/>
    <w:rsid w:val="00117F7D"/>
    <w:rsid w:val="00120032"/>
    <w:rsid w:val="00120D5F"/>
    <w:rsid w:val="00122020"/>
    <w:rsid w:val="00123513"/>
    <w:rsid w:val="00124602"/>
    <w:rsid w:val="00126993"/>
    <w:rsid w:val="0013184A"/>
    <w:rsid w:val="00133A39"/>
    <w:rsid w:val="00134785"/>
    <w:rsid w:val="00134DE8"/>
    <w:rsid w:val="00135A40"/>
    <w:rsid w:val="00142A33"/>
    <w:rsid w:val="00142A43"/>
    <w:rsid w:val="0014474A"/>
    <w:rsid w:val="00147C19"/>
    <w:rsid w:val="00147CBE"/>
    <w:rsid w:val="00151803"/>
    <w:rsid w:val="00152715"/>
    <w:rsid w:val="0015316C"/>
    <w:rsid w:val="001536F0"/>
    <w:rsid w:val="00153F1C"/>
    <w:rsid w:val="001540B5"/>
    <w:rsid w:val="00154481"/>
    <w:rsid w:val="00154CFD"/>
    <w:rsid w:val="00155457"/>
    <w:rsid w:val="00160669"/>
    <w:rsid w:val="0016074C"/>
    <w:rsid w:val="00161FF9"/>
    <w:rsid w:val="0016273C"/>
    <w:rsid w:val="00162A7A"/>
    <w:rsid w:val="00162D4D"/>
    <w:rsid w:val="00164446"/>
    <w:rsid w:val="00164EE8"/>
    <w:rsid w:val="001653AD"/>
    <w:rsid w:val="00170547"/>
    <w:rsid w:val="0017087B"/>
    <w:rsid w:val="001721B1"/>
    <w:rsid w:val="0017388C"/>
    <w:rsid w:val="001746D1"/>
    <w:rsid w:val="001759DD"/>
    <w:rsid w:val="00176E23"/>
    <w:rsid w:val="0018291F"/>
    <w:rsid w:val="00182C49"/>
    <w:rsid w:val="00182D4A"/>
    <w:rsid w:val="00183406"/>
    <w:rsid w:val="00183FFC"/>
    <w:rsid w:val="00184358"/>
    <w:rsid w:val="00184CD5"/>
    <w:rsid w:val="0018522E"/>
    <w:rsid w:val="0018532E"/>
    <w:rsid w:val="00186A6E"/>
    <w:rsid w:val="00186D4F"/>
    <w:rsid w:val="001903EB"/>
    <w:rsid w:val="001929A8"/>
    <w:rsid w:val="0019768B"/>
    <w:rsid w:val="00197B19"/>
    <w:rsid w:val="001A3505"/>
    <w:rsid w:val="001A3D63"/>
    <w:rsid w:val="001A456D"/>
    <w:rsid w:val="001A4863"/>
    <w:rsid w:val="001A53DE"/>
    <w:rsid w:val="001A5861"/>
    <w:rsid w:val="001A5F14"/>
    <w:rsid w:val="001A728B"/>
    <w:rsid w:val="001B0569"/>
    <w:rsid w:val="001B45C8"/>
    <w:rsid w:val="001B4C5F"/>
    <w:rsid w:val="001B54FB"/>
    <w:rsid w:val="001B5793"/>
    <w:rsid w:val="001B657F"/>
    <w:rsid w:val="001B783C"/>
    <w:rsid w:val="001C067B"/>
    <w:rsid w:val="001C0837"/>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4F13"/>
    <w:rsid w:val="001D529D"/>
    <w:rsid w:val="001D64E7"/>
    <w:rsid w:val="001E0D69"/>
    <w:rsid w:val="001E0F47"/>
    <w:rsid w:val="001E1475"/>
    <w:rsid w:val="001E1A80"/>
    <w:rsid w:val="001E284B"/>
    <w:rsid w:val="001E4246"/>
    <w:rsid w:val="001E48B8"/>
    <w:rsid w:val="001E4BD6"/>
    <w:rsid w:val="001E5CAB"/>
    <w:rsid w:val="001E764E"/>
    <w:rsid w:val="001F1764"/>
    <w:rsid w:val="001F3CE5"/>
    <w:rsid w:val="001F72C8"/>
    <w:rsid w:val="001F7E19"/>
    <w:rsid w:val="00202A7C"/>
    <w:rsid w:val="00202DA4"/>
    <w:rsid w:val="00203559"/>
    <w:rsid w:val="00207799"/>
    <w:rsid w:val="00210A68"/>
    <w:rsid w:val="00211F9A"/>
    <w:rsid w:val="00212660"/>
    <w:rsid w:val="00212B2C"/>
    <w:rsid w:val="00214D60"/>
    <w:rsid w:val="00215B98"/>
    <w:rsid w:val="00217460"/>
    <w:rsid w:val="002207BF"/>
    <w:rsid w:val="00221B9F"/>
    <w:rsid w:val="00222145"/>
    <w:rsid w:val="002226C1"/>
    <w:rsid w:val="002228DD"/>
    <w:rsid w:val="00224DB5"/>
    <w:rsid w:val="0022609C"/>
    <w:rsid w:val="00227696"/>
    <w:rsid w:val="0022786F"/>
    <w:rsid w:val="0022790D"/>
    <w:rsid w:val="00227CB5"/>
    <w:rsid w:val="00230A56"/>
    <w:rsid w:val="0023406F"/>
    <w:rsid w:val="002343EF"/>
    <w:rsid w:val="00236E1B"/>
    <w:rsid w:val="002412F5"/>
    <w:rsid w:val="00242908"/>
    <w:rsid w:val="00243406"/>
    <w:rsid w:val="00243B68"/>
    <w:rsid w:val="00244437"/>
    <w:rsid w:val="00244A62"/>
    <w:rsid w:val="00245C6E"/>
    <w:rsid w:val="0024794A"/>
    <w:rsid w:val="00247BD9"/>
    <w:rsid w:val="00250727"/>
    <w:rsid w:val="00250B73"/>
    <w:rsid w:val="002537FF"/>
    <w:rsid w:val="00263C77"/>
    <w:rsid w:val="00263F54"/>
    <w:rsid w:val="00264616"/>
    <w:rsid w:val="0026777E"/>
    <w:rsid w:val="00270A24"/>
    <w:rsid w:val="00271959"/>
    <w:rsid w:val="00273A15"/>
    <w:rsid w:val="00274694"/>
    <w:rsid w:val="00276050"/>
    <w:rsid w:val="00280A32"/>
    <w:rsid w:val="0028149A"/>
    <w:rsid w:val="0028211B"/>
    <w:rsid w:val="00290543"/>
    <w:rsid w:val="00291099"/>
    <w:rsid w:val="002922D1"/>
    <w:rsid w:val="00292AE5"/>
    <w:rsid w:val="00292CEB"/>
    <w:rsid w:val="00292E2D"/>
    <w:rsid w:val="00296A8E"/>
    <w:rsid w:val="00296D16"/>
    <w:rsid w:val="00297FA0"/>
    <w:rsid w:val="002A2991"/>
    <w:rsid w:val="002A4AAD"/>
    <w:rsid w:val="002A6783"/>
    <w:rsid w:val="002A6D00"/>
    <w:rsid w:val="002A73AF"/>
    <w:rsid w:val="002A769C"/>
    <w:rsid w:val="002B02A2"/>
    <w:rsid w:val="002B1813"/>
    <w:rsid w:val="002B24F6"/>
    <w:rsid w:val="002B2E73"/>
    <w:rsid w:val="002B5EF2"/>
    <w:rsid w:val="002B613E"/>
    <w:rsid w:val="002B64A4"/>
    <w:rsid w:val="002B69E3"/>
    <w:rsid w:val="002C0CF3"/>
    <w:rsid w:val="002C2DBE"/>
    <w:rsid w:val="002C4FF9"/>
    <w:rsid w:val="002C7CA7"/>
    <w:rsid w:val="002D1AE8"/>
    <w:rsid w:val="002D2B06"/>
    <w:rsid w:val="002D4779"/>
    <w:rsid w:val="002D7673"/>
    <w:rsid w:val="002D7BC0"/>
    <w:rsid w:val="002E0C6E"/>
    <w:rsid w:val="002E1FD2"/>
    <w:rsid w:val="002E5334"/>
    <w:rsid w:val="002E60D3"/>
    <w:rsid w:val="002E6E7B"/>
    <w:rsid w:val="002E71E0"/>
    <w:rsid w:val="002E7F5F"/>
    <w:rsid w:val="002F0359"/>
    <w:rsid w:val="002F1E2F"/>
    <w:rsid w:val="002F3F8F"/>
    <w:rsid w:val="002F4A85"/>
    <w:rsid w:val="003007A4"/>
    <w:rsid w:val="00300802"/>
    <w:rsid w:val="0030082B"/>
    <w:rsid w:val="00301E17"/>
    <w:rsid w:val="00301FD7"/>
    <w:rsid w:val="00302BCB"/>
    <w:rsid w:val="00304366"/>
    <w:rsid w:val="00305AF8"/>
    <w:rsid w:val="00306B04"/>
    <w:rsid w:val="003079E8"/>
    <w:rsid w:val="00310307"/>
    <w:rsid w:val="00310C82"/>
    <w:rsid w:val="00312D66"/>
    <w:rsid w:val="003142CE"/>
    <w:rsid w:val="00314AFF"/>
    <w:rsid w:val="00320AD1"/>
    <w:rsid w:val="00321000"/>
    <w:rsid w:val="0032625E"/>
    <w:rsid w:val="0032678E"/>
    <w:rsid w:val="003273E5"/>
    <w:rsid w:val="00334851"/>
    <w:rsid w:val="00334B3D"/>
    <w:rsid w:val="00336A2D"/>
    <w:rsid w:val="003372D9"/>
    <w:rsid w:val="0033749A"/>
    <w:rsid w:val="00337841"/>
    <w:rsid w:val="00340855"/>
    <w:rsid w:val="00342DE5"/>
    <w:rsid w:val="00343354"/>
    <w:rsid w:val="0034395F"/>
    <w:rsid w:val="00344954"/>
    <w:rsid w:val="00344EB0"/>
    <w:rsid w:val="00344EF7"/>
    <w:rsid w:val="003459BF"/>
    <w:rsid w:val="00346FF6"/>
    <w:rsid w:val="00347D2D"/>
    <w:rsid w:val="00351735"/>
    <w:rsid w:val="0035183C"/>
    <w:rsid w:val="00351BB6"/>
    <w:rsid w:val="00352021"/>
    <w:rsid w:val="00354079"/>
    <w:rsid w:val="00354274"/>
    <w:rsid w:val="00356FAB"/>
    <w:rsid w:val="003578E1"/>
    <w:rsid w:val="003605CC"/>
    <w:rsid w:val="0036074D"/>
    <w:rsid w:val="00360FEF"/>
    <w:rsid w:val="003635A8"/>
    <w:rsid w:val="0036360C"/>
    <w:rsid w:val="003643FB"/>
    <w:rsid w:val="003646DD"/>
    <w:rsid w:val="00365478"/>
    <w:rsid w:val="003657AC"/>
    <w:rsid w:val="00367B37"/>
    <w:rsid w:val="00371383"/>
    <w:rsid w:val="00372386"/>
    <w:rsid w:val="00375C89"/>
    <w:rsid w:val="00376705"/>
    <w:rsid w:val="003773A4"/>
    <w:rsid w:val="0038103B"/>
    <w:rsid w:val="00381169"/>
    <w:rsid w:val="00385B4F"/>
    <w:rsid w:val="00385EDB"/>
    <w:rsid w:val="003864A1"/>
    <w:rsid w:val="00386ABF"/>
    <w:rsid w:val="0039282F"/>
    <w:rsid w:val="00393810"/>
    <w:rsid w:val="00394A87"/>
    <w:rsid w:val="00394BB6"/>
    <w:rsid w:val="00394BD1"/>
    <w:rsid w:val="00395B0D"/>
    <w:rsid w:val="00396B02"/>
    <w:rsid w:val="00396DAF"/>
    <w:rsid w:val="00397ECD"/>
    <w:rsid w:val="003A13DD"/>
    <w:rsid w:val="003A3780"/>
    <w:rsid w:val="003A4912"/>
    <w:rsid w:val="003A571C"/>
    <w:rsid w:val="003A5B3F"/>
    <w:rsid w:val="003A7939"/>
    <w:rsid w:val="003A7A4F"/>
    <w:rsid w:val="003B04F3"/>
    <w:rsid w:val="003B0CC3"/>
    <w:rsid w:val="003B47D6"/>
    <w:rsid w:val="003B5044"/>
    <w:rsid w:val="003B7A2D"/>
    <w:rsid w:val="003B7BD8"/>
    <w:rsid w:val="003C0771"/>
    <w:rsid w:val="003C0C13"/>
    <w:rsid w:val="003C13BF"/>
    <w:rsid w:val="003C2FD5"/>
    <w:rsid w:val="003C5D94"/>
    <w:rsid w:val="003C6F48"/>
    <w:rsid w:val="003D1822"/>
    <w:rsid w:val="003D4AE4"/>
    <w:rsid w:val="003D523C"/>
    <w:rsid w:val="003D5AE4"/>
    <w:rsid w:val="003D5BD7"/>
    <w:rsid w:val="003E0599"/>
    <w:rsid w:val="003E06FA"/>
    <w:rsid w:val="003E149D"/>
    <w:rsid w:val="003E220F"/>
    <w:rsid w:val="003E38FE"/>
    <w:rsid w:val="003E55E8"/>
    <w:rsid w:val="003E5DED"/>
    <w:rsid w:val="003E60AE"/>
    <w:rsid w:val="003E638B"/>
    <w:rsid w:val="003E656B"/>
    <w:rsid w:val="003E72A1"/>
    <w:rsid w:val="003F0278"/>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548"/>
    <w:rsid w:val="00416D8D"/>
    <w:rsid w:val="00421220"/>
    <w:rsid w:val="00422939"/>
    <w:rsid w:val="00422D2C"/>
    <w:rsid w:val="00422F7D"/>
    <w:rsid w:val="004232F4"/>
    <w:rsid w:val="0042449F"/>
    <w:rsid w:val="00425222"/>
    <w:rsid w:val="004257E9"/>
    <w:rsid w:val="00426D39"/>
    <w:rsid w:val="004279EF"/>
    <w:rsid w:val="00434189"/>
    <w:rsid w:val="004360DE"/>
    <w:rsid w:val="00445C81"/>
    <w:rsid w:val="00446BA0"/>
    <w:rsid w:val="00447354"/>
    <w:rsid w:val="00450F27"/>
    <w:rsid w:val="00451A09"/>
    <w:rsid w:val="00452A80"/>
    <w:rsid w:val="0045330F"/>
    <w:rsid w:val="004568A9"/>
    <w:rsid w:val="00461D84"/>
    <w:rsid w:val="00463488"/>
    <w:rsid w:val="004657C9"/>
    <w:rsid w:val="00465C53"/>
    <w:rsid w:val="00465FFD"/>
    <w:rsid w:val="00467482"/>
    <w:rsid w:val="004674D1"/>
    <w:rsid w:val="0046763D"/>
    <w:rsid w:val="004678A1"/>
    <w:rsid w:val="00470ABF"/>
    <w:rsid w:val="00475908"/>
    <w:rsid w:val="00475D14"/>
    <w:rsid w:val="00475E2E"/>
    <w:rsid w:val="0047799C"/>
    <w:rsid w:val="00480A51"/>
    <w:rsid w:val="00481E18"/>
    <w:rsid w:val="0048352A"/>
    <w:rsid w:val="00484414"/>
    <w:rsid w:val="00485B94"/>
    <w:rsid w:val="00485DED"/>
    <w:rsid w:val="00486CF0"/>
    <w:rsid w:val="00486DF9"/>
    <w:rsid w:val="0049124C"/>
    <w:rsid w:val="0049137B"/>
    <w:rsid w:val="004928A1"/>
    <w:rsid w:val="00492FE7"/>
    <w:rsid w:val="004940FD"/>
    <w:rsid w:val="00494581"/>
    <w:rsid w:val="0049469E"/>
    <w:rsid w:val="0049484C"/>
    <w:rsid w:val="00494C5E"/>
    <w:rsid w:val="00494D3F"/>
    <w:rsid w:val="00497AEE"/>
    <w:rsid w:val="004A156D"/>
    <w:rsid w:val="004A3BBB"/>
    <w:rsid w:val="004A73E8"/>
    <w:rsid w:val="004A7877"/>
    <w:rsid w:val="004B06DF"/>
    <w:rsid w:val="004B0E4C"/>
    <w:rsid w:val="004B1548"/>
    <w:rsid w:val="004B4CCA"/>
    <w:rsid w:val="004B4D77"/>
    <w:rsid w:val="004B54A6"/>
    <w:rsid w:val="004B58BC"/>
    <w:rsid w:val="004B5A4D"/>
    <w:rsid w:val="004B5F32"/>
    <w:rsid w:val="004B6952"/>
    <w:rsid w:val="004B6A82"/>
    <w:rsid w:val="004B74E4"/>
    <w:rsid w:val="004C22F8"/>
    <w:rsid w:val="004C36EF"/>
    <w:rsid w:val="004C4761"/>
    <w:rsid w:val="004C6E7B"/>
    <w:rsid w:val="004C71FF"/>
    <w:rsid w:val="004D035F"/>
    <w:rsid w:val="004D0B2D"/>
    <w:rsid w:val="004D2B54"/>
    <w:rsid w:val="004D6A89"/>
    <w:rsid w:val="004D7B11"/>
    <w:rsid w:val="004E3B6C"/>
    <w:rsid w:val="004E72E7"/>
    <w:rsid w:val="004E76DB"/>
    <w:rsid w:val="004F1E39"/>
    <w:rsid w:val="004F49BB"/>
    <w:rsid w:val="004F6133"/>
    <w:rsid w:val="0050120D"/>
    <w:rsid w:val="00502F6E"/>
    <w:rsid w:val="00505489"/>
    <w:rsid w:val="00505771"/>
    <w:rsid w:val="005057AF"/>
    <w:rsid w:val="00505D55"/>
    <w:rsid w:val="00506DF4"/>
    <w:rsid w:val="00507433"/>
    <w:rsid w:val="00511DC7"/>
    <w:rsid w:val="005128FF"/>
    <w:rsid w:val="00513EDF"/>
    <w:rsid w:val="00514607"/>
    <w:rsid w:val="00515FB3"/>
    <w:rsid w:val="00517D10"/>
    <w:rsid w:val="00521EFF"/>
    <w:rsid w:val="0052254C"/>
    <w:rsid w:val="00522E69"/>
    <w:rsid w:val="00523A6A"/>
    <w:rsid w:val="00525282"/>
    <w:rsid w:val="00526ACA"/>
    <w:rsid w:val="00531558"/>
    <w:rsid w:val="0053765B"/>
    <w:rsid w:val="005410C8"/>
    <w:rsid w:val="005412F6"/>
    <w:rsid w:val="0054580D"/>
    <w:rsid w:val="00546865"/>
    <w:rsid w:val="0054763F"/>
    <w:rsid w:val="00551976"/>
    <w:rsid w:val="00552909"/>
    <w:rsid w:val="00553E96"/>
    <w:rsid w:val="00557265"/>
    <w:rsid w:val="0055751F"/>
    <w:rsid w:val="00557D52"/>
    <w:rsid w:val="00561310"/>
    <w:rsid w:val="00561BEC"/>
    <w:rsid w:val="00563052"/>
    <w:rsid w:val="00564688"/>
    <w:rsid w:val="005657A9"/>
    <w:rsid w:val="00565A9E"/>
    <w:rsid w:val="00566280"/>
    <w:rsid w:val="00566D47"/>
    <w:rsid w:val="00567EC9"/>
    <w:rsid w:val="00570231"/>
    <w:rsid w:val="00570285"/>
    <w:rsid w:val="00570C14"/>
    <w:rsid w:val="00571082"/>
    <w:rsid w:val="00571504"/>
    <w:rsid w:val="005726D2"/>
    <w:rsid w:val="00582B83"/>
    <w:rsid w:val="00582C47"/>
    <w:rsid w:val="00586B1F"/>
    <w:rsid w:val="00586DA9"/>
    <w:rsid w:val="00587B2E"/>
    <w:rsid w:val="005913A6"/>
    <w:rsid w:val="00593C43"/>
    <w:rsid w:val="0059613F"/>
    <w:rsid w:val="0059761F"/>
    <w:rsid w:val="00597766"/>
    <w:rsid w:val="005A0BF0"/>
    <w:rsid w:val="005A339B"/>
    <w:rsid w:val="005A4EED"/>
    <w:rsid w:val="005A5927"/>
    <w:rsid w:val="005A6A73"/>
    <w:rsid w:val="005B1097"/>
    <w:rsid w:val="005B1851"/>
    <w:rsid w:val="005B233E"/>
    <w:rsid w:val="005B2944"/>
    <w:rsid w:val="005B2C4B"/>
    <w:rsid w:val="005B3BCF"/>
    <w:rsid w:val="005B40EE"/>
    <w:rsid w:val="005B4D66"/>
    <w:rsid w:val="005B6A35"/>
    <w:rsid w:val="005C08F2"/>
    <w:rsid w:val="005C0F2C"/>
    <w:rsid w:val="005C1800"/>
    <w:rsid w:val="005C2651"/>
    <w:rsid w:val="005C4402"/>
    <w:rsid w:val="005C44A4"/>
    <w:rsid w:val="005C60EB"/>
    <w:rsid w:val="005C75E8"/>
    <w:rsid w:val="005D0622"/>
    <w:rsid w:val="005D0802"/>
    <w:rsid w:val="005D1E95"/>
    <w:rsid w:val="005D57A2"/>
    <w:rsid w:val="005D667A"/>
    <w:rsid w:val="005D7932"/>
    <w:rsid w:val="005E03D4"/>
    <w:rsid w:val="005E211F"/>
    <w:rsid w:val="005E2657"/>
    <w:rsid w:val="005E2B0B"/>
    <w:rsid w:val="005E2CE2"/>
    <w:rsid w:val="005E4292"/>
    <w:rsid w:val="005F1B92"/>
    <w:rsid w:val="005F4ADF"/>
    <w:rsid w:val="005F4B2E"/>
    <w:rsid w:val="005F551C"/>
    <w:rsid w:val="006006FD"/>
    <w:rsid w:val="006102EF"/>
    <w:rsid w:val="00611EC5"/>
    <w:rsid w:val="0061278E"/>
    <w:rsid w:val="00613155"/>
    <w:rsid w:val="00614026"/>
    <w:rsid w:val="00615420"/>
    <w:rsid w:val="0062285E"/>
    <w:rsid w:val="006235EF"/>
    <w:rsid w:val="00623D81"/>
    <w:rsid w:val="00623E40"/>
    <w:rsid w:val="006258CE"/>
    <w:rsid w:val="00626562"/>
    <w:rsid w:val="006309A8"/>
    <w:rsid w:val="00631316"/>
    <w:rsid w:val="00632A98"/>
    <w:rsid w:val="00633D2E"/>
    <w:rsid w:val="00636C8B"/>
    <w:rsid w:val="00637906"/>
    <w:rsid w:val="00640ADF"/>
    <w:rsid w:val="00640D4C"/>
    <w:rsid w:val="00641F40"/>
    <w:rsid w:val="00643882"/>
    <w:rsid w:val="00644E05"/>
    <w:rsid w:val="00645513"/>
    <w:rsid w:val="006458AF"/>
    <w:rsid w:val="0064674C"/>
    <w:rsid w:val="00650956"/>
    <w:rsid w:val="006519D6"/>
    <w:rsid w:val="00653C24"/>
    <w:rsid w:val="00655728"/>
    <w:rsid w:val="00662240"/>
    <w:rsid w:val="00662266"/>
    <w:rsid w:val="0066283A"/>
    <w:rsid w:val="00670C0A"/>
    <w:rsid w:val="00670FA1"/>
    <w:rsid w:val="006721BC"/>
    <w:rsid w:val="00672C65"/>
    <w:rsid w:val="00674CD9"/>
    <w:rsid w:val="00675CB1"/>
    <w:rsid w:val="006772EE"/>
    <w:rsid w:val="006801D8"/>
    <w:rsid w:val="006804BB"/>
    <w:rsid w:val="0068092E"/>
    <w:rsid w:val="00680ACF"/>
    <w:rsid w:val="00681F3E"/>
    <w:rsid w:val="00682094"/>
    <w:rsid w:val="00682DDF"/>
    <w:rsid w:val="00683CA2"/>
    <w:rsid w:val="00685463"/>
    <w:rsid w:val="00686182"/>
    <w:rsid w:val="00686814"/>
    <w:rsid w:val="006908D4"/>
    <w:rsid w:val="006947DB"/>
    <w:rsid w:val="00694B5B"/>
    <w:rsid w:val="00695C44"/>
    <w:rsid w:val="0069652E"/>
    <w:rsid w:val="006A1C42"/>
    <w:rsid w:val="006A2BB7"/>
    <w:rsid w:val="006A2C71"/>
    <w:rsid w:val="006A3D0F"/>
    <w:rsid w:val="006A48D7"/>
    <w:rsid w:val="006A6534"/>
    <w:rsid w:val="006A76B9"/>
    <w:rsid w:val="006A770F"/>
    <w:rsid w:val="006A7D1A"/>
    <w:rsid w:val="006A7ED0"/>
    <w:rsid w:val="006B122E"/>
    <w:rsid w:val="006B2F93"/>
    <w:rsid w:val="006B374E"/>
    <w:rsid w:val="006B4098"/>
    <w:rsid w:val="006B72BA"/>
    <w:rsid w:val="006C3493"/>
    <w:rsid w:val="006C413A"/>
    <w:rsid w:val="006C68ED"/>
    <w:rsid w:val="006D0A82"/>
    <w:rsid w:val="006D10E1"/>
    <w:rsid w:val="006D261B"/>
    <w:rsid w:val="006D2D58"/>
    <w:rsid w:val="006D5579"/>
    <w:rsid w:val="006D5C07"/>
    <w:rsid w:val="006D6074"/>
    <w:rsid w:val="006E0514"/>
    <w:rsid w:val="006E0C1F"/>
    <w:rsid w:val="006E257C"/>
    <w:rsid w:val="006E272A"/>
    <w:rsid w:val="006E2DAA"/>
    <w:rsid w:val="006E2F3C"/>
    <w:rsid w:val="006E55DB"/>
    <w:rsid w:val="006E69C2"/>
    <w:rsid w:val="006E7215"/>
    <w:rsid w:val="006F1633"/>
    <w:rsid w:val="006F2459"/>
    <w:rsid w:val="006F60A0"/>
    <w:rsid w:val="006F72FE"/>
    <w:rsid w:val="0070164F"/>
    <w:rsid w:val="00701E3B"/>
    <w:rsid w:val="00703BBD"/>
    <w:rsid w:val="00704754"/>
    <w:rsid w:val="00707CBD"/>
    <w:rsid w:val="00711603"/>
    <w:rsid w:val="00712908"/>
    <w:rsid w:val="00713C2C"/>
    <w:rsid w:val="00713EFC"/>
    <w:rsid w:val="00714375"/>
    <w:rsid w:val="00715189"/>
    <w:rsid w:val="00716AEC"/>
    <w:rsid w:val="00716D6C"/>
    <w:rsid w:val="00717E3C"/>
    <w:rsid w:val="0072003F"/>
    <w:rsid w:val="00726497"/>
    <w:rsid w:val="0072740C"/>
    <w:rsid w:val="00727729"/>
    <w:rsid w:val="00730870"/>
    <w:rsid w:val="00730F45"/>
    <w:rsid w:val="007315D3"/>
    <w:rsid w:val="007323C6"/>
    <w:rsid w:val="00732DA6"/>
    <w:rsid w:val="0073367C"/>
    <w:rsid w:val="00735FE9"/>
    <w:rsid w:val="00737574"/>
    <w:rsid w:val="00737F02"/>
    <w:rsid w:val="0074021E"/>
    <w:rsid w:val="00741F4E"/>
    <w:rsid w:val="007430F0"/>
    <w:rsid w:val="00750FA9"/>
    <w:rsid w:val="0075120E"/>
    <w:rsid w:val="00752D2E"/>
    <w:rsid w:val="0075393D"/>
    <w:rsid w:val="00757369"/>
    <w:rsid w:val="00757598"/>
    <w:rsid w:val="00762A14"/>
    <w:rsid w:val="00763057"/>
    <w:rsid w:val="00763251"/>
    <w:rsid w:val="00763521"/>
    <w:rsid w:val="00764B2B"/>
    <w:rsid w:val="007671DD"/>
    <w:rsid w:val="0077067A"/>
    <w:rsid w:val="00772396"/>
    <w:rsid w:val="0077502C"/>
    <w:rsid w:val="00775BB1"/>
    <w:rsid w:val="007774B9"/>
    <w:rsid w:val="00780894"/>
    <w:rsid w:val="00781678"/>
    <w:rsid w:val="0078263C"/>
    <w:rsid w:val="007877CB"/>
    <w:rsid w:val="007915C0"/>
    <w:rsid w:val="00792899"/>
    <w:rsid w:val="007936D3"/>
    <w:rsid w:val="00794BD5"/>
    <w:rsid w:val="00794C9E"/>
    <w:rsid w:val="007951C9"/>
    <w:rsid w:val="00795483"/>
    <w:rsid w:val="00796555"/>
    <w:rsid w:val="00796D60"/>
    <w:rsid w:val="007A039A"/>
    <w:rsid w:val="007A0427"/>
    <w:rsid w:val="007A1E88"/>
    <w:rsid w:val="007A39E2"/>
    <w:rsid w:val="007A5E03"/>
    <w:rsid w:val="007B0ED4"/>
    <w:rsid w:val="007B0F87"/>
    <w:rsid w:val="007B3605"/>
    <w:rsid w:val="007B48B5"/>
    <w:rsid w:val="007B52BB"/>
    <w:rsid w:val="007B5D56"/>
    <w:rsid w:val="007B5E93"/>
    <w:rsid w:val="007B7CFE"/>
    <w:rsid w:val="007C345A"/>
    <w:rsid w:val="007C7992"/>
    <w:rsid w:val="007D0566"/>
    <w:rsid w:val="007D0D4F"/>
    <w:rsid w:val="007D4AAE"/>
    <w:rsid w:val="007D5150"/>
    <w:rsid w:val="007E3060"/>
    <w:rsid w:val="007E4549"/>
    <w:rsid w:val="007E47D3"/>
    <w:rsid w:val="007E4ACF"/>
    <w:rsid w:val="007E5F1E"/>
    <w:rsid w:val="007E68C8"/>
    <w:rsid w:val="007F047A"/>
    <w:rsid w:val="007F14C0"/>
    <w:rsid w:val="007F424A"/>
    <w:rsid w:val="007F4F55"/>
    <w:rsid w:val="007F5DDC"/>
    <w:rsid w:val="008013AA"/>
    <w:rsid w:val="00801520"/>
    <w:rsid w:val="00801876"/>
    <w:rsid w:val="008018B7"/>
    <w:rsid w:val="0080220B"/>
    <w:rsid w:val="0080302B"/>
    <w:rsid w:val="00803103"/>
    <w:rsid w:val="0080613E"/>
    <w:rsid w:val="00810E7F"/>
    <w:rsid w:val="00811D1A"/>
    <w:rsid w:val="0081360E"/>
    <w:rsid w:val="00813A5C"/>
    <w:rsid w:val="00814B6C"/>
    <w:rsid w:val="00815AE5"/>
    <w:rsid w:val="00816444"/>
    <w:rsid w:val="008167C5"/>
    <w:rsid w:val="00822C11"/>
    <w:rsid w:val="00827662"/>
    <w:rsid w:val="00827AA8"/>
    <w:rsid w:val="008311F5"/>
    <w:rsid w:val="008316A9"/>
    <w:rsid w:val="00831E47"/>
    <w:rsid w:val="00834EAF"/>
    <w:rsid w:val="008352C0"/>
    <w:rsid w:val="0084253A"/>
    <w:rsid w:val="0084275E"/>
    <w:rsid w:val="00842A3D"/>
    <w:rsid w:val="0084371B"/>
    <w:rsid w:val="00846628"/>
    <w:rsid w:val="00846E90"/>
    <w:rsid w:val="00850A9B"/>
    <w:rsid w:val="00851DA1"/>
    <w:rsid w:val="00852F5D"/>
    <w:rsid w:val="00855D02"/>
    <w:rsid w:val="00856400"/>
    <w:rsid w:val="008568C1"/>
    <w:rsid w:val="00857348"/>
    <w:rsid w:val="0086338A"/>
    <w:rsid w:val="00863A5B"/>
    <w:rsid w:val="00863C51"/>
    <w:rsid w:val="00864E17"/>
    <w:rsid w:val="008675AC"/>
    <w:rsid w:val="008724AC"/>
    <w:rsid w:val="0087287B"/>
    <w:rsid w:val="00872C21"/>
    <w:rsid w:val="00873B85"/>
    <w:rsid w:val="00873E75"/>
    <w:rsid w:val="008774BE"/>
    <w:rsid w:val="00882609"/>
    <w:rsid w:val="00885F8C"/>
    <w:rsid w:val="0088646A"/>
    <w:rsid w:val="008879DE"/>
    <w:rsid w:val="0089338E"/>
    <w:rsid w:val="0089384E"/>
    <w:rsid w:val="00893D59"/>
    <w:rsid w:val="00894B50"/>
    <w:rsid w:val="00895102"/>
    <w:rsid w:val="00896599"/>
    <w:rsid w:val="0089736A"/>
    <w:rsid w:val="008A27FC"/>
    <w:rsid w:val="008A3C7B"/>
    <w:rsid w:val="008A522B"/>
    <w:rsid w:val="008A65A9"/>
    <w:rsid w:val="008A6F2A"/>
    <w:rsid w:val="008A71E9"/>
    <w:rsid w:val="008A7C73"/>
    <w:rsid w:val="008B0FC5"/>
    <w:rsid w:val="008B12CB"/>
    <w:rsid w:val="008B2C51"/>
    <w:rsid w:val="008B2D85"/>
    <w:rsid w:val="008B37D3"/>
    <w:rsid w:val="008B4403"/>
    <w:rsid w:val="008B52DC"/>
    <w:rsid w:val="008B56E8"/>
    <w:rsid w:val="008C1631"/>
    <w:rsid w:val="008C2572"/>
    <w:rsid w:val="008C25B1"/>
    <w:rsid w:val="008C303B"/>
    <w:rsid w:val="008C34A4"/>
    <w:rsid w:val="008C7015"/>
    <w:rsid w:val="008D05D2"/>
    <w:rsid w:val="008D2072"/>
    <w:rsid w:val="008D2B14"/>
    <w:rsid w:val="008D4D7A"/>
    <w:rsid w:val="008D5F44"/>
    <w:rsid w:val="008D6154"/>
    <w:rsid w:val="008D66B4"/>
    <w:rsid w:val="008D7C52"/>
    <w:rsid w:val="008E440C"/>
    <w:rsid w:val="008E5B15"/>
    <w:rsid w:val="008F08B7"/>
    <w:rsid w:val="008F1C54"/>
    <w:rsid w:val="008F21EF"/>
    <w:rsid w:val="008F4B2F"/>
    <w:rsid w:val="008F5680"/>
    <w:rsid w:val="008F6225"/>
    <w:rsid w:val="008F67AF"/>
    <w:rsid w:val="008F788D"/>
    <w:rsid w:val="00902A91"/>
    <w:rsid w:val="009032EA"/>
    <w:rsid w:val="0090564A"/>
    <w:rsid w:val="00907FFE"/>
    <w:rsid w:val="009108F8"/>
    <w:rsid w:val="00920423"/>
    <w:rsid w:val="00920A25"/>
    <w:rsid w:val="00926C59"/>
    <w:rsid w:val="00930501"/>
    <w:rsid w:val="0093578C"/>
    <w:rsid w:val="009357C7"/>
    <w:rsid w:val="009362ED"/>
    <w:rsid w:val="00936949"/>
    <w:rsid w:val="00940AFD"/>
    <w:rsid w:val="0094641E"/>
    <w:rsid w:val="00946518"/>
    <w:rsid w:val="00951A4F"/>
    <w:rsid w:val="009524F6"/>
    <w:rsid w:val="00954E36"/>
    <w:rsid w:val="00955850"/>
    <w:rsid w:val="00956086"/>
    <w:rsid w:val="009563DD"/>
    <w:rsid w:val="00960ABA"/>
    <w:rsid w:val="009612D0"/>
    <w:rsid w:val="00961C53"/>
    <w:rsid w:val="00964C0D"/>
    <w:rsid w:val="00966282"/>
    <w:rsid w:val="00966C56"/>
    <w:rsid w:val="00967AB1"/>
    <w:rsid w:val="0097076B"/>
    <w:rsid w:val="00970B43"/>
    <w:rsid w:val="00971F10"/>
    <w:rsid w:val="009738F3"/>
    <w:rsid w:val="00976210"/>
    <w:rsid w:val="00977276"/>
    <w:rsid w:val="0097766B"/>
    <w:rsid w:val="00977961"/>
    <w:rsid w:val="009804E6"/>
    <w:rsid w:val="00981294"/>
    <w:rsid w:val="0098272B"/>
    <w:rsid w:val="00982B02"/>
    <w:rsid w:val="00983A36"/>
    <w:rsid w:val="009851DC"/>
    <w:rsid w:val="00986BF9"/>
    <w:rsid w:val="00986FB9"/>
    <w:rsid w:val="00991185"/>
    <w:rsid w:val="00992916"/>
    <w:rsid w:val="009953F8"/>
    <w:rsid w:val="00997084"/>
    <w:rsid w:val="009A066D"/>
    <w:rsid w:val="009A265D"/>
    <w:rsid w:val="009A3CD8"/>
    <w:rsid w:val="009A4016"/>
    <w:rsid w:val="009A4A75"/>
    <w:rsid w:val="009A6162"/>
    <w:rsid w:val="009A6C36"/>
    <w:rsid w:val="009B1AF9"/>
    <w:rsid w:val="009B36EF"/>
    <w:rsid w:val="009B3FEE"/>
    <w:rsid w:val="009B6DA5"/>
    <w:rsid w:val="009C0CC1"/>
    <w:rsid w:val="009C20F5"/>
    <w:rsid w:val="009C225B"/>
    <w:rsid w:val="009C2907"/>
    <w:rsid w:val="009C4C8E"/>
    <w:rsid w:val="009C5658"/>
    <w:rsid w:val="009C6846"/>
    <w:rsid w:val="009C685D"/>
    <w:rsid w:val="009C6C2C"/>
    <w:rsid w:val="009C7682"/>
    <w:rsid w:val="009D05A8"/>
    <w:rsid w:val="009D144F"/>
    <w:rsid w:val="009D26E1"/>
    <w:rsid w:val="009D3925"/>
    <w:rsid w:val="009D39D2"/>
    <w:rsid w:val="009D45CD"/>
    <w:rsid w:val="009D7079"/>
    <w:rsid w:val="009E0FF4"/>
    <w:rsid w:val="009F0086"/>
    <w:rsid w:val="009F029C"/>
    <w:rsid w:val="009F0415"/>
    <w:rsid w:val="009F07CB"/>
    <w:rsid w:val="009F10E5"/>
    <w:rsid w:val="009F14CF"/>
    <w:rsid w:val="009F5520"/>
    <w:rsid w:val="009F656A"/>
    <w:rsid w:val="00A01940"/>
    <w:rsid w:val="00A0360F"/>
    <w:rsid w:val="00A03DAB"/>
    <w:rsid w:val="00A07F1E"/>
    <w:rsid w:val="00A10282"/>
    <w:rsid w:val="00A10C66"/>
    <w:rsid w:val="00A113F4"/>
    <w:rsid w:val="00A116C2"/>
    <w:rsid w:val="00A11820"/>
    <w:rsid w:val="00A12938"/>
    <w:rsid w:val="00A13416"/>
    <w:rsid w:val="00A13A60"/>
    <w:rsid w:val="00A14FE3"/>
    <w:rsid w:val="00A1529B"/>
    <w:rsid w:val="00A20C26"/>
    <w:rsid w:val="00A22311"/>
    <w:rsid w:val="00A23C9E"/>
    <w:rsid w:val="00A23EDA"/>
    <w:rsid w:val="00A23EFE"/>
    <w:rsid w:val="00A25D34"/>
    <w:rsid w:val="00A25D81"/>
    <w:rsid w:val="00A27D6F"/>
    <w:rsid w:val="00A30340"/>
    <w:rsid w:val="00A3474B"/>
    <w:rsid w:val="00A34B07"/>
    <w:rsid w:val="00A42607"/>
    <w:rsid w:val="00A43145"/>
    <w:rsid w:val="00A452B6"/>
    <w:rsid w:val="00A454CC"/>
    <w:rsid w:val="00A46015"/>
    <w:rsid w:val="00A46E50"/>
    <w:rsid w:val="00A4722A"/>
    <w:rsid w:val="00A53F63"/>
    <w:rsid w:val="00A542A4"/>
    <w:rsid w:val="00A546E3"/>
    <w:rsid w:val="00A5605B"/>
    <w:rsid w:val="00A57870"/>
    <w:rsid w:val="00A607A9"/>
    <w:rsid w:val="00A618EC"/>
    <w:rsid w:val="00A630C8"/>
    <w:rsid w:val="00A63BC0"/>
    <w:rsid w:val="00A67303"/>
    <w:rsid w:val="00A7012D"/>
    <w:rsid w:val="00A739EA"/>
    <w:rsid w:val="00A76992"/>
    <w:rsid w:val="00A76C30"/>
    <w:rsid w:val="00A77061"/>
    <w:rsid w:val="00A77923"/>
    <w:rsid w:val="00A832B3"/>
    <w:rsid w:val="00A8378C"/>
    <w:rsid w:val="00A84911"/>
    <w:rsid w:val="00A85BFE"/>
    <w:rsid w:val="00A85F44"/>
    <w:rsid w:val="00A86FE6"/>
    <w:rsid w:val="00A87548"/>
    <w:rsid w:val="00A90254"/>
    <w:rsid w:val="00A90989"/>
    <w:rsid w:val="00A90E8A"/>
    <w:rsid w:val="00A91F7D"/>
    <w:rsid w:val="00A936DF"/>
    <w:rsid w:val="00A93B9B"/>
    <w:rsid w:val="00A94582"/>
    <w:rsid w:val="00A96496"/>
    <w:rsid w:val="00A9732E"/>
    <w:rsid w:val="00A9744E"/>
    <w:rsid w:val="00AA062F"/>
    <w:rsid w:val="00AA09C6"/>
    <w:rsid w:val="00AA288D"/>
    <w:rsid w:val="00AA34BD"/>
    <w:rsid w:val="00AA3D3E"/>
    <w:rsid w:val="00AA5004"/>
    <w:rsid w:val="00AA5785"/>
    <w:rsid w:val="00AA5F2A"/>
    <w:rsid w:val="00AB22F1"/>
    <w:rsid w:val="00AB39BF"/>
    <w:rsid w:val="00AB4CEB"/>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41BE"/>
    <w:rsid w:val="00AD7ADD"/>
    <w:rsid w:val="00AE0E4D"/>
    <w:rsid w:val="00AE1451"/>
    <w:rsid w:val="00AE1E03"/>
    <w:rsid w:val="00AE20BD"/>
    <w:rsid w:val="00AE38FE"/>
    <w:rsid w:val="00AE6238"/>
    <w:rsid w:val="00AE6E2D"/>
    <w:rsid w:val="00AF0D12"/>
    <w:rsid w:val="00AF4386"/>
    <w:rsid w:val="00B013A0"/>
    <w:rsid w:val="00B068C7"/>
    <w:rsid w:val="00B0746B"/>
    <w:rsid w:val="00B07ACB"/>
    <w:rsid w:val="00B07EB4"/>
    <w:rsid w:val="00B101EC"/>
    <w:rsid w:val="00B111CF"/>
    <w:rsid w:val="00B11EAD"/>
    <w:rsid w:val="00B139FB"/>
    <w:rsid w:val="00B159F6"/>
    <w:rsid w:val="00B20176"/>
    <w:rsid w:val="00B23E79"/>
    <w:rsid w:val="00B24957"/>
    <w:rsid w:val="00B318CB"/>
    <w:rsid w:val="00B33171"/>
    <w:rsid w:val="00B33BC9"/>
    <w:rsid w:val="00B3467B"/>
    <w:rsid w:val="00B412A7"/>
    <w:rsid w:val="00B416E9"/>
    <w:rsid w:val="00B4588F"/>
    <w:rsid w:val="00B45F95"/>
    <w:rsid w:val="00B46CB8"/>
    <w:rsid w:val="00B50CBF"/>
    <w:rsid w:val="00B50EA6"/>
    <w:rsid w:val="00B52A4A"/>
    <w:rsid w:val="00B5324F"/>
    <w:rsid w:val="00B555E6"/>
    <w:rsid w:val="00B560D2"/>
    <w:rsid w:val="00B64295"/>
    <w:rsid w:val="00B70B2F"/>
    <w:rsid w:val="00B735E6"/>
    <w:rsid w:val="00B742B7"/>
    <w:rsid w:val="00B758AE"/>
    <w:rsid w:val="00B75A96"/>
    <w:rsid w:val="00B76E45"/>
    <w:rsid w:val="00B77202"/>
    <w:rsid w:val="00B80879"/>
    <w:rsid w:val="00B80F08"/>
    <w:rsid w:val="00B81579"/>
    <w:rsid w:val="00B81CC8"/>
    <w:rsid w:val="00B81F81"/>
    <w:rsid w:val="00B83803"/>
    <w:rsid w:val="00B83B39"/>
    <w:rsid w:val="00B85E4B"/>
    <w:rsid w:val="00B85E9B"/>
    <w:rsid w:val="00B87C09"/>
    <w:rsid w:val="00B910C4"/>
    <w:rsid w:val="00B92D7A"/>
    <w:rsid w:val="00B96698"/>
    <w:rsid w:val="00B9773A"/>
    <w:rsid w:val="00BA0EEC"/>
    <w:rsid w:val="00BA1761"/>
    <w:rsid w:val="00BA366E"/>
    <w:rsid w:val="00BA3BDD"/>
    <w:rsid w:val="00BA3C1A"/>
    <w:rsid w:val="00BA482D"/>
    <w:rsid w:val="00BA4D23"/>
    <w:rsid w:val="00BA6A4D"/>
    <w:rsid w:val="00BA702E"/>
    <w:rsid w:val="00BB320E"/>
    <w:rsid w:val="00BB33ED"/>
    <w:rsid w:val="00BB4A25"/>
    <w:rsid w:val="00BB5896"/>
    <w:rsid w:val="00BB6CAB"/>
    <w:rsid w:val="00BC0E68"/>
    <w:rsid w:val="00BC25C0"/>
    <w:rsid w:val="00BC2F97"/>
    <w:rsid w:val="00BC3174"/>
    <w:rsid w:val="00BC37CA"/>
    <w:rsid w:val="00BC4567"/>
    <w:rsid w:val="00BC6EE9"/>
    <w:rsid w:val="00BC7C96"/>
    <w:rsid w:val="00BC7CDF"/>
    <w:rsid w:val="00BD0F4D"/>
    <w:rsid w:val="00BD1A9C"/>
    <w:rsid w:val="00BD46A7"/>
    <w:rsid w:val="00BD541C"/>
    <w:rsid w:val="00BD75D5"/>
    <w:rsid w:val="00BD7D8E"/>
    <w:rsid w:val="00BE1B3C"/>
    <w:rsid w:val="00BE3FF9"/>
    <w:rsid w:val="00BE447F"/>
    <w:rsid w:val="00BE4812"/>
    <w:rsid w:val="00BE48C7"/>
    <w:rsid w:val="00BE4EF6"/>
    <w:rsid w:val="00BE4FCF"/>
    <w:rsid w:val="00BE72CC"/>
    <w:rsid w:val="00BF0932"/>
    <w:rsid w:val="00BF0933"/>
    <w:rsid w:val="00BF1003"/>
    <w:rsid w:val="00BF197F"/>
    <w:rsid w:val="00BF5172"/>
    <w:rsid w:val="00BF6098"/>
    <w:rsid w:val="00BF6A36"/>
    <w:rsid w:val="00C040BC"/>
    <w:rsid w:val="00C04211"/>
    <w:rsid w:val="00C0671A"/>
    <w:rsid w:val="00C07E63"/>
    <w:rsid w:val="00C10860"/>
    <w:rsid w:val="00C11D4C"/>
    <w:rsid w:val="00C16217"/>
    <w:rsid w:val="00C16AFC"/>
    <w:rsid w:val="00C172ED"/>
    <w:rsid w:val="00C17B95"/>
    <w:rsid w:val="00C17E08"/>
    <w:rsid w:val="00C22FE0"/>
    <w:rsid w:val="00C235CB"/>
    <w:rsid w:val="00C24646"/>
    <w:rsid w:val="00C250F2"/>
    <w:rsid w:val="00C2711A"/>
    <w:rsid w:val="00C276D3"/>
    <w:rsid w:val="00C3264B"/>
    <w:rsid w:val="00C329F9"/>
    <w:rsid w:val="00C3604D"/>
    <w:rsid w:val="00C37E26"/>
    <w:rsid w:val="00C457B3"/>
    <w:rsid w:val="00C45A39"/>
    <w:rsid w:val="00C46D98"/>
    <w:rsid w:val="00C5231B"/>
    <w:rsid w:val="00C525CC"/>
    <w:rsid w:val="00C5280F"/>
    <w:rsid w:val="00C60BAD"/>
    <w:rsid w:val="00C613C8"/>
    <w:rsid w:val="00C61AD5"/>
    <w:rsid w:val="00C62A52"/>
    <w:rsid w:val="00C64311"/>
    <w:rsid w:val="00C653EB"/>
    <w:rsid w:val="00C65652"/>
    <w:rsid w:val="00C67694"/>
    <w:rsid w:val="00C7028F"/>
    <w:rsid w:val="00C70560"/>
    <w:rsid w:val="00C706D2"/>
    <w:rsid w:val="00C7088F"/>
    <w:rsid w:val="00C72BDD"/>
    <w:rsid w:val="00C73B61"/>
    <w:rsid w:val="00C75D32"/>
    <w:rsid w:val="00C767F0"/>
    <w:rsid w:val="00C80206"/>
    <w:rsid w:val="00C80498"/>
    <w:rsid w:val="00C80849"/>
    <w:rsid w:val="00C80CC5"/>
    <w:rsid w:val="00C80D1D"/>
    <w:rsid w:val="00C80DC0"/>
    <w:rsid w:val="00C8186F"/>
    <w:rsid w:val="00C842E7"/>
    <w:rsid w:val="00C870C9"/>
    <w:rsid w:val="00C874FC"/>
    <w:rsid w:val="00C9048D"/>
    <w:rsid w:val="00C91EFE"/>
    <w:rsid w:val="00C92557"/>
    <w:rsid w:val="00C92E7C"/>
    <w:rsid w:val="00C952D3"/>
    <w:rsid w:val="00C96668"/>
    <w:rsid w:val="00C969D7"/>
    <w:rsid w:val="00C97589"/>
    <w:rsid w:val="00CA104D"/>
    <w:rsid w:val="00CA2118"/>
    <w:rsid w:val="00CA3576"/>
    <w:rsid w:val="00CA5ABA"/>
    <w:rsid w:val="00CA5CF6"/>
    <w:rsid w:val="00CA628A"/>
    <w:rsid w:val="00CB2857"/>
    <w:rsid w:val="00CB4218"/>
    <w:rsid w:val="00CB436E"/>
    <w:rsid w:val="00CB6F1B"/>
    <w:rsid w:val="00CB7CB1"/>
    <w:rsid w:val="00CC09F1"/>
    <w:rsid w:val="00CC1558"/>
    <w:rsid w:val="00CC31C9"/>
    <w:rsid w:val="00CC3E1B"/>
    <w:rsid w:val="00CC52A5"/>
    <w:rsid w:val="00CC5601"/>
    <w:rsid w:val="00CC7AE7"/>
    <w:rsid w:val="00CD35A6"/>
    <w:rsid w:val="00CD3C1A"/>
    <w:rsid w:val="00CD5A09"/>
    <w:rsid w:val="00CD5F31"/>
    <w:rsid w:val="00CD78C3"/>
    <w:rsid w:val="00CD7A0D"/>
    <w:rsid w:val="00CE085B"/>
    <w:rsid w:val="00CE1640"/>
    <w:rsid w:val="00CE1EDD"/>
    <w:rsid w:val="00CE392C"/>
    <w:rsid w:val="00CE4500"/>
    <w:rsid w:val="00CE4D43"/>
    <w:rsid w:val="00CE5F2C"/>
    <w:rsid w:val="00CE7DCF"/>
    <w:rsid w:val="00CF0146"/>
    <w:rsid w:val="00CF2219"/>
    <w:rsid w:val="00CF7413"/>
    <w:rsid w:val="00D0102A"/>
    <w:rsid w:val="00D01DDE"/>
    <w:rsid w:val="00D03368"/>
    <w:rsid w:val="00D04BFE"/>
    <w:rsid w:val="00D13657"/>
    <w:rsid w:val="00D16392"/>
    <w:rsid w:val="00D16FAE"/>
    <w:rsid w:val="00D215FD"/>
    <w:rsid w:val="00D232C0"/>
    <w:rsid w:val="00D23988"/>
    <w:rsid w:val="00D23DD9"/>
    <w:rsid w:val="00D255C0"/>
    <w:rsid w:val="00D27C46"/>
    <w:rsid w:val="00D30421"/>
    <w:rsid w:val="00D30712"/>
    <w:rsid w:val="00D30C25"/>
    <w:rsid w:val="00D32079"/>
    <w:rsid w:val="00D3304D"/>
    <w:rsid w:val="00D33224"/>
    <w:rsid w:val="00D36EB4"/>
    <w:rsid w:val="00D42FAC"/>
    <w:rsid w:val="00D453BC"/>
    <w:rsid w:val="00D46BAB"/>
    <w:rsid w:val="00D47867"/>
    <w:rsid w:val="00D5032C"/>
    <w:rsid w:val="00D50BA8"/>
    <w:rsid w:val="00D515B4"/>
    <w:rsid w:val="00D55B19"/>
    <w:rsid w:val="00D5704C"/>
    <w:rsid w:val="00D6207F"/>
    <w:rsid w:val="00D6512B"/>
    <w:rsid w:val="00D658BE"/>
    <w:rsid w:val="00D65B04"/>
    <w:rsid w:val="00D672B2"/>
    <w:rsid w:val="00D70005"/>
    <w:rsid w:val="00D736A6"/>
    <w:rsid w:val="00D74285"/>
    <w:rsid w:val="00D74B77"/>
    <w:rsid w:val="00D7603E"/>
    <w:rsid w:val="00D76E3F"/>
    <w:rsid w:val="00D81C57"/>
    <w:rsid w:val="00D833F9"/>
    <w:rsid w:val="00D838F4"/>
    <w:rsid w:val="00D87598"/>
    <w:rsid w:val="00D91BE7"/>
    <w:rsid w:val="00D92C2C"/>
    <w:rsid w:val="00D92F9B"/>
    <w:rsid w:val="00D93E0A"/>
    <w:rsid w:val="00D96CD2"/>
    <w:rsid w:val="00D97338"/>
    <w:rsid w:val="00DA0659"/>
    <w:rsid w:val="00DA5496"/>
    <w:rsid w:val="00DA75A0"/>
    <w:rsid w:val="00DA783F"/>
    <w:rsid w:val="00DB0639"/>
    <w:rsid w:val="00DB090A"/>
    <w:rsid w:val="00DB146D"/>
    <w:rsid w:val="00DB1476"/>
    <w:rsid w:val="00DB15A6"/>
    <w:rsid w:val="00DB35D7"/>
    <w:rsid w:val="00DB3700"/>
    <w:rsid w:val="00DB386B"/>
    <w:rsid w:val="00DB588D"/>
    <w:rsid w:val="00DB72AB"/>
    <w:rsid w:val="00DC0628"/>
    <w:rsid w:val="00DC12F0"/>
    <w:rsid w:val="00DC15EB"/>
    <w:rsid w:val="00DC1CA7"/>
    <w:rsid w:val="00DC2F64"/>
    <w:rsid w:val="00DC4F60"/>
    <w:rsid w:val="00DC7C51"/>
    <w:rsid w:val="00DD0CD0"/>
    <w:rsid w:val="00DD2C90"/>
    <w:rsid w:val="00DD4823"/>
    <w:rsid w:val="00DD71A0"/>
    <w:rsid w:val="00DE043C"/>
    <w:rsid w:val="00DE0F0B"/>
    <w:rsid w:val="00DE23AF"/>
    <w:rsid w:val="00DE421B"/>
    <w:rsid w:val="00DE6902"/>
    <w:rsid w:val="00DF1C2D"/>
    <w:rsid w:val="00DF272A"/>
    <w:rsid w:val="00DF325C"/>
    <w:rsid w:val="00DF4B7C"/>
    <w:rsid w:val="00DF55FE"/>
    <w:rsid w:val="00DF5CA7"/>
    <w:rsid w:val="00DF6995"/>
    <w:rsid w:val="00DF69F0"/>
    <w:rsid w:val="00DF70DE"/>
    <w:rsid w:val="00DF7560"/>
    <w:rsid w:val="00E02DA8"/>
    <w:rsid w:val="00E07051"/>
    <w:rsid w:val="00E101B3"/>
    <w:rsid w:val="00E10DE4"/>
    <w:rsid w:val="00E11D3E"/>
    <w:rsid w:val="00E13A4E"/>
    <w:rsid w:val="00E14452"/>
    <w:rsid w:val="00E147A1"/>
    <w:rsid w:val="00E14BBF"/>
    <w:rsid w:val="00E15065"/>
    <w:rsid w:val="00E15E56"/>
    <w:rsid w:val="00E16824"/>
    <w:rsid w:val="00E20DE1"/>
    <w:rsid w:val="00E20EC2"/>
    <w:rsid w:val="00E21AA2"/>
    <w:rsid w:val="00E22D31"/>
    <w:rsid w:val="00E262CE"/>
    <w:rsid w:val="00E2652B"/>
    <w:rsid w:val="00E27E15"/>
    <w:rsid w:val="00E30234"/>
    <w:rsid w:val="00E30377"/>
    <w:rsid w:val="00E30AF3"/>
    <w:rsid w:val="00E31251"/>
    <w:rsid w:val="00E31A63"/>
    <w:rsid w:val="00E3658B"/>
    <w:rsid w:val="00E40521"/>
    <w:rsid w:val="00E41FAB"/>
    <w:rsid w:val="00E440B5"/>
    <w:rsid w:val="00E47018"/>
    <w:rsid w:val="00E47A17"/>
    <w:rsid w:val="00E51A14"/>
    <w:rsid w:val="00E51B6B"/>
    <w:rsid w:val="00E5363D"/>
    <w:rsid w:val="00E54562"/>
    <w:rsid w:val="00E55114"/>
    <w:rsid w:val="00E55C9A"/>
    <w:rsid w:val="00E56148"/>
    <w:rsid w:val="00E57329"/>
    <w:rsid w:val="00E6009F"/>
    <w:rsid w:val="00E62C95"/>
    <w:rsid w:val="00E6551E"/>
    <w:rsid w:val="00E65929"/>
    <w:rsid w:val="00E6686F"/>
    <w:rsid w:val="00E6721D"/>
    <w:rsid w:val="00E676A5"/>
    <w:rsid w:val="00E702DB"/>
    <w:rsid w:val="00E70943"/>
    <w:rsid w:val="00E71D15"/>
    <w:rsid w:val="00E71DB0"/>
    <w:rsid w:val="00E7295F"/>
    <w:rsid w:val="00E739C6"/>
    <w:rsid w:val="00E74C0C"/>
    <w:rsid w:val="00E750DC"/>
    <w:rsid w:val="00E75DA0"/>
    <w:rsid w:val="00E76560"/>
    <w:rsid w:val="00E76897"/>
    <w:rsid w:val="00E80C66"/>
    <w:rsid w:val="00E821BF"/>
    <w:rsid w:val="00E837D8"/>
    <w:rsid w:val="00E84094"/>
    <w:rsid w:val="00E84BF6"/>
    <w:rsid w:val="00E84E4A"/>
    <w:rsid w:val="00E85EF3"/>
    <w:rsid w:val="00E87B44"/>
    <w:rsid w:val="00E87C25"/>
    <w:rsid w:val="00E92183"/>
    <w:rsid w:val="00E924B1"/>
    <w:rsid w:val="00E9263B"/>
    <w:rsid w:val="00E9620F"/>
    <w:rsid w:val="00E965A2"/>
    <w:rsid w:val="00E96D55"/>
    <w:rsid w:val="00E96E04"/>
    <w:rsid w:val="00E9768F"/>
    <w:rsid w:val="00E977DE"/>
    <w:rsid w:val="00EA0051"/>
    <w:rsid w:val="00EA1C17"/>
    <w:rsid w:val="00EA28DB"/>
    <w:rsid w:val="00EA3F5F"/>
    <w:rsid w:val="00EA4A2A"/>
    <w:rsid w:val="00EA7720"/>
    <w:rsid w:val="00EA794B"/>
    <w:rsid w:val="00EB069F"/>
    <w:rsid w:val="00EB1795"/>
    <w:rsid w:val="00EB2E34"/>
    <w:rsid w:val="00EB5074"/>
    <w:rsid w:val="00EB5F3F"/>
    <w:rsid w:val="00EB662F"/>
    <w:rsid w:val="00EC093C"/>
    <w:rsid w:val="00EC0A27"/>
    <w:rsid w:val="00EC0BC8"/>
    <w:rsid w:val="00EC7F1F"/>
    <w:rsid w:val="00ED3214"/>
    <w:rsid w:val="00ED396F"/>
    <w:rsid w:val="00ED3AEC"/>
    <w:rsid w:val="00ED74D4"/>
    <w:rsid w:val="00ED7AFF"/>
    <w:rsid w:val="00EE3BD6"/>
    <w:rsid w:val="00EE5A2F"/>
    <w:rsid w:val="00EF0D47"/>
    <w:rsid w:val="00EF3C3F"/>
    <w:rsid w:val="00EF5126"/>
    <w:rsid w:val="00EF5A3C"/>
    <w:rsid w:val="00F00706"/>
    <w:rsid w:val="00F03286"/>
    <w:rsid w:val="00F03AB9"/>
    <w:rsid w:val="00F04883"/>
    <w:rsid w:val="00F07621"/>
    <w:rsid w:val="00F1563D"/>
    <w:rsid w:val="00F158C5"/>
    <w:rsid w:val="00F15B4C"/>
    <w:rsid w:val="00F16751"/>
    <w:rsid w:val="00F17106"/>
    <w:rsid w:val="00F17CDD"/>
    <w:rsid w:val="00F206CC"/>
    <w:rsid w:val="00F223BF"/>
    <w:rsid w:val="00F25399"/>
    <w:rsid w:val="00F25FDF"/>
    <w:rsid w:val="00F31177"/>
    <w:rsid w:val="00F34124"/>
    <w:rsid w:val="00F372EA"/>
    <w:rsid w:val="00F429A3"/>
    <w:rsid w:val="00F45681"/>
    <w:rsid w:val="00F465E7"/>
    <w:rsid w:val="00F5161A"/>
    <w:rsid w:val="00F5529A"/>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339F"/>
    <w:rsid w:val="00F84A99"/>
    <w:rsid w:val="00F84F9C"/>
    <w:rsid w:val="00F86065"/>
    <w:rsid w:val="00F91DE8"/>
    <w:rsid w:val="00F9351C"/>
    <w:rsid w:val="00F93CD1"/>
    <w:rsid w:val="00F93E78"/>
    <w:rsid w:val="00F945D5"/>
    <w:rsid w:val="00F9601B"/>
    <w:rsid w:val="00FA1727"/>
    <w:rsid w:val="00FA26D1"/>
    <w:rsid w:val="00FA29B6"/>
    <w:rsid w:val="00FA2CDD"/>
    <w:rsid w:val="00FA3B8F"/>
    <w:rsid w:val="00FA3E3F"/>
    <w:rsid w:val="00FA4BA7"/>
    <w:rsid w:val="00FA6ABA"/>
    <w:rsid w:val="00FB0119"/>
    <w:rsid w:val="00FB1FCF"/>
    <w:rsid w:val="00FB34AC"/>
    <w:rsid w:val="00FB4238"/>
    <w:rsid w:val="00FB537D"/>
    <w:rsid w:val="00FB6875"/>
    <w:rsid w:val="00FC0610"/>
    <w:rsid w:val="00FC10DD"/>
    <w:rsid w:val="00FC12FF"/>
    <w:rsid w:val="00FC3AC0"/>
    <w:rsid w:val="00FC53D4"/>
    <w:rsid w:val="00FC6441"/>
    <w:rsid w:val="00FC65E2"/>
    <w:rsid w:val="00FC6799"/>
    <w:rsid w:val="00FD057A"/>
    <w:rsid w:val="00FD0E0A"/>
    <w:rsid w:val="00FD3B2B"/>
    <w:rsid w:val="00FD7821"/>
    <w:rsid w:val="00FE104A"/>
    <w:rsid w:val="00FE1406"/>
    <w:rsid w:val="00FE2265"/>
    <w:rsid w:val="00FE47CA"/>
    <w:rsid w:val="00FE6F2A"/>
    <w:rsid w:val="00FE766A"/>
    <w:rsid w:val="00FF0DB3"/>
    <w:rsid w:val="00FF1319"/>
    <w:rsid w:val="00FF162D"/>
    <w:rsid w:val="00FF2E2C"/>
    <w:rsid w:val="00FF58D9"/>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C37C0"/>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1A4863"/>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352531952">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645744503">
      <w:bodyDiv w:val="1"/>
      <w:marLeft w:val="0"/>
      <w:marRight w:val="0"/>
      <w:marTop w:val="0"/>
      <w:marBottom w:val="0"/>
      <w:divBdr>
        <w:top w:val="none" w:sz="0" w:space="0" w:color="auto"/>
        <w:left w:val="none" w:sz="0" w:space="0" w:color="auto"/>
        <w:bottom w:val="none" w:sz="0" w:space="0" w:color="auto"/>
        <w:right w:val="none" w:sz="0" w:space="0" w:color="auto"/>
      </w:divBdr>
    </w:div>
    <w:div w:id="760680711">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20669114">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272473680">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8037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9A070-DFEF-4A60-88EF-0B17E35D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4165</Words>
  <Characters>23743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Tinatin Gugava</cp:lastModifiedBy>
  <cp:revision>5</cp:revision>
  <cp:lastPrinted>2022-12-02T14:18:00Z</cp:lastPrinted>
  <dcterms:created xsi:type="dcterms:W3CDTF">2022-12-02T13:50:00Z</dcterms:created>
  <dcterms:modified xsi:type="dcterms:W3CDTF">2022-12-13T07:09:00Z</dcterms:modified>
</cp:coreProperties>
</file>